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4DFB5" w14:textId="77777777" w:rsidR="00E07B28" w:rsidRDefault="00000000">
      <w:pPr>
        <w:pStyle w:val="Title"/>
        <w:jc w:val="center"/>
      </w:pPr>
      <w:r>
        <w:rPr>
          <w:b/>
          <w:bCs/>
          <w:sz w:val="40"/>
          <w:szCs w:val="40"/>
        </w:rPr>
        <w:t>Payroll Misconduct Investigation Checklist</w:t>
      </w:r>
    </w:p>
    <w:p w14:paraId="3FC707C2" w14:textId="77777777" w:rsidR="00E07B28" w:rsidRDefault="00000000">
      <w:pPr>
        <w:spacing w:after="240"/>
        <w:jc w:val="center"/>
      </w:pPr>
      <w:r>
        <w:rPr>
          <w:i/>
          <w:iCs/>
          <w:sz w:val="20"/>
          <w:szCs w:val="20"/>
        </w:rPr>
        <w:t>A Systematic Approach to Handling Payroll-Related Employee Misconduct</w:t>
      </w:r>
    </w:p>
    <w:p w14:paraId="5181719F" w14:textId="77777777" w:rsidR="00E07B28" w:rsidRDefault="00000000">
      <w:pPr>
        <w:spacing w:after="120"/>
      </w:pPr>
      <w:r>
        <w:t>Employee Name: _____________________________  Date: _______________</w:t>
      </w:r>
    </w:p>
    <w:p w14:paraId="6DF0B9ED" w14:textId="77777777" w:rsidR="00E07B28" w:rsidRDefault="00000000">
      <w:pPr>
        <w:spacing w:after="240"/>
      </w:pPr>
      <w:r>
        <w:t>Type of Alleged Misconduct: _____________________________________________</w:t>
      </w:r>
    </w:p>
    <w:p w14:paraId="471998C8" w14:textId="77777777" w:rsidR="00E07B28" w:rsidRDefault="00000000">
      <w:pPr>
        <w:pStyle w:val="Heading1"/>
      </w:pPr>
      <w:r>
        <w:t>Phase 1: Initial Assessment &amp; Evidence Gathering</w:t>
      </w:r>
    </w:p>
    <w:p w14:paraId="3C0708D9" w14:textId="77777777" w:rsidR="00E07B28" w:rsidRDefault="00000000">
      <w:pPr>
        <w:pStyle w:val="ListParagraph"/>
        <w:numPr>
          <w:ilvl w:val="0"/>
          <w:numId w:val="2"/>
        </w:numPr>
      </w:pPr>
      <w:r>
        <w:t>Identify the specific type of misconduct alleged (timesheet fraud, leave abuse, data breach, system manipulation)</w:t>
      </w:r>
    </w:p>
    <w:p w14:paraId="74EB3EA7" w14:textId="77777777" w:rsidR="00E07B28" w:rsidRDefault="00000000">
      <w:pPr>
        <w:pStyle w:val="ListParagraph"/>
        <w:numPr>
          <w:ilvl w:val="0"/>
          <w:numId w:val="2"/>
        </w:numPr>
      </w:pPr>
      <w:r>
        <w:t>Determine when the misconduct allegedly occurred</w:t>
      </w:r>
    </w:p>
    <w:p w14:paraId="7FCF73FE" w14:textId="77777777" w:rsidR="00E07B28" w:rsidRDefault="00000000">
      <w:pPr>
        <w:pStyle w:val="ListParagraph"/>
        <w:numPr>
          <w:ilvl w:val="0"/>
          <w:numId w:val="2"/>
        </w:numPr>
      </w:pPr>
      <w:r>
        <w:t>Assess the potential financial impact or damage</w:t>
      </w:r>
    </w:p>
    <w:p w14:paraId="54A1C3B2" w14:textId="77777777" w:rsidR="00E07B28" w:rsidRDefault="00000000">
      <w:pPr>
        <w:pStyle w:val="ListParagraph"/>
        <w:numPr>
          <w:ilvl w:val="0"/>
          <w:numId w:val="2"/>
        </w:numPr>
      </w:pPr>
      <w:r>
        <w:t>Secure and preserve all relevant evidence before alerting the employee</w:t>
      </w:r>
    </w:p>
    <w:p w14:paraId="5CDD5735" w14:textId="77777777" w:rsidR="00E07B28" w:rsidRDefault="00000000">
      <w:pPr>
        <w:pStyle w:val="ListParagraph"/>
        <w:numPr>
          <w:ilvl w:val="0"/>
          <w:numId w:val="2"/>
        </w:numPr>
      </w:pPr>
      <w:r>
        <w:t>Gather electronic time records with timestamps</w:t>
      </w:r>
    </w:p>
    <w:p w14:paraId="32677A66" w14:textId="77777777" w:rsidR="00E07B28" w:rsidRDefault="00000000">
      <w:pPr>
        <w:pStyle w:val="ListParagraph"/>
        <w:numPr>
          <w:ilvl w:val="0"/>
          <w:numId w:val="2"/>
        </w:numPr>
      </w:pPr>
      <w:r>
        <w:t>Collect security footage of clock-in/out times (if applicable)</w:t>
      </w:r>
    </w:p>
    <w:p w14:paraId="46CF7558" w14:textId="77777777" w:rsidR="00E07B28" w:rsidRDefault="00000000">
      <w:pPr>
        <w:pStyle w:val="ListParagraph"/>
        <w:numPr>
          <w:ilvl w:val="0"/>
          <w:numId w:val="2"/>
        </w:numPr>
      </w:pPr>
      <w:r>
        <w:t>Obtain system access logs showing unauthorized data access</w:t>
      </w:r>
    </w:p>
    <w:p w14:paraId="1FD58617" w14:textId="77777777" w:rsidR="00E07B28" w:rsidRDefault="00000000">
      <w:pPr>
        <w:pStyle w:val="ListParagraph"/>
        <w:numPr>
          <w:ilvl w:val="0"/>
          <w:numId w:val="2"/>
        </w:numPr>
      </w:pPr>
      <w:r>
        <w:t>Secure copies of relevant medical certificates</w:t>
      </w:r>
    </w:p>
    <w:p w14:paraId="5D85E104" w14:textId="77777777" w:rsidR="00E07B28" w:rsidRDefault="00000000">
      <w:pPr>
        <w:pStyle w:val="ListParagraph"/>
        <w:numPr>
          <w:ilvl w:val="0"/>
          <w:numId w:val="2"/>
        </w:numPr>
      </w:pPr>
      <w:r>
        <w:t>Preserve email or message trails related to the incident</w:t>
      </w:r>
    </w:p>
    <w:p w14:paraId="74164D49" w14:textId="77777777" w:rsidR="00E07B28" w:rsidRDefault="00000000">
      <w:pPr>
        <w:pStyle w:val="ListParagraph"/>
        <w:numPr>
          <w:ilvl w:val="0"/>
          <w:numId w:val="2"/>
        </w:numPr>
        <w:spacing w:after="180"/>
      </w:pPr>
      <w:r>
        <w:t>Document the chain of custody for all evidence</w:t>
      </w:r>
    </w:p>
    <w:p w14:paraId="169FECDF" w14:textId="77777777" w:rsidR="00E07B28" w:rsidRDefault="00000000">
      <w:pPr>
        <w:pStyle w:val="Heading1"/>
      </w:pPr>
      <w:r>
        <w:t>Phase 2: Preliminary Analysis</w:t>
      </w:r>
    </w:p>
    <w:p w14:paraId="104EEA86" w14:textId="77777777" w:rsidR="00E07B28" w:rsidRDefault="00000000">
      <w:pPr>
        <w:pStyle w:val="ListParagraph"/>
        <w:numPr>
          <w:ilvl w:val="0"/>
          <w:numId w:val="2"/>
        </w:numPr>
      </w:pPr>
      <w:r>
        <w:t>Review evidence to determine if it's conclusive or circumstantial</w:t>
      </w:r>
    </w:p>
    <w:p w14:paraId="3E87E368" w14:textId="77777777" w:rsidR="00E07B28" w:rsidRDefault="00000000">
      <w:pPr>
        <w:pStyle w:val="ListParagraph"/>
        <w:numPr>
          <w:ilvl w:val="0"/>
          <w:numId w:val="2"/>
        </w:numPr>
      </w:pPr>
      <w:r>
        <w:t>Consider whether there could be an innocent explanation</w:t>
      </w:r>
    </w:p>
    <w:p w14:paraId="7E2BE69E" w14:textId="77777777" w:rsidR="00E07B28" w:rsidRDefault="00000000">
      <w:pPr>
        <w:pStyle w:val="ListParagraph"/>
        <w:numPr>
          <w:ilvl w:val="0"/>
          <w:numId w:val="2"/>
        </w:numPr>
      </w:pPr>
      <w:r>
        <w:t>Check for patterns over time, not just isolated incidents</w:t>
      </w:r>
    </w:p>
    <w:p w14:paraId="753B336E" w14:textId="77777777" w:rsidR="00E07B28" w:rsidRDefault="00000000">
      <w:pPr>
        <w:pStyle w:val="ListParagraph"/>
        <w:numPr>
          <w:ilvl w:val="0"/>
          <w:numId w:val="2"/>
        </w:numPr>
      </w:pPr>
      <w:r>
        <w:t>Calculate the accurate financial loss or impact</w:t>
      </w:r>
    </w:p>
    <w:p w14:paraId="7B3102DC" w14:textId="77777777" w:rsidR="00E07B28" w:rsidRDefault="00000000">
      <w:pPr>
        <w:pStyle w:val="ListParagraph"/>
        <w:numPr>
          <w:ilvl w:val="0"/>
          <w:numId w:val="2"/>
        </w:numPr>
      </w:pPr>
      <w:r>
        <w:t>Verify whether other employees might be involved</w:t>
      </w:r>
    </w:p>
    <w:p w14:paraId="2247B486" w14:textId="77777777" w:rsidR="00E07B28" w:rsidRDefault="00000000">
      <w:pPr>
        <w:pStyle w:val="ListParagraph"/>
        <w:numPr>
          <w:ilvl w:val="0"/>
          <w:numId w:val="2"/>
        </w:numPr>
      </w:pPr>
      <w:r>
        <w:t xml:space="preserve">Involve payroll provider or accountant in </w:t>
      </w:r>
      <w:proofErr w:type="spellStart"/>
      <w:r>
        <w:t>analyzing</w:t>
      </w:r>
      <w:proofErr w:type="spellEnd"/>
      <w:r>
        <w:t xml:space="preserve"> complex data</w:t>
      </w:r>
    </w:p>
    <w:p w14:paraId="33E5433C" w14:textId="77777777" w:rsidR="00E07B28" w:rsidRDefault="00000000">
      <w:pPr>
        <w:pStyle w:val="ListParagraph"/>
        <w:numPr>
          <w:ilvl w:val="0"/>
          <w:numId w:val="2"/>
        </w:numPr>
      </w:pPr>
      <w:r>
        <w:t>Review system permissions and access controls</w:t>
      </w:r>
    </w:p>
    <w:p w14:paraId="7D51245E" w14:textId="77777777" w:rsidR="00E07B28" w:rsidRDefault="00000000">
      <w:pPr>
        <w:pStyle w:val="ListParagraph"/>
        <w:numPr>
          <w:ilvl w:val="0"/>
          <w:numId w:val="2"/>
        </w:numPr>
        <w:spacing w:after="180"/>
      </w:pPr>
      <w:r>
        <w:t>Determine the severity level of the misconduct</w:t>
      </w:r>
    </w:p>
    <w:p w14:paraId="2CED269B" w14:textId="77777777" w:rsidR="00E07B28" w:rsidRDefault="00000000">
      <w:pPr>
        <w:pStyle w:val="Heading1"/>
      </w:pPr>
      <w:r>
        <w:t>Phase 3: Suspension Decision (If Necessary)</w:t>
      </w:r>
    </w:p>
    <w:p w14:paraId="20EED6E9" w14:textId="77777777" w:rsidR="00E07B28" w:rsidRDefault="00000000">
      <w:pPr>
        <w:pStyle w:val="ListParagraph"/>
        <w:numPr>
          <w:ilvl w:val="0"/>
          <w:numId w:val="2"/>
        </w:numPr>
      </w:pPr>
      <w:r>
        <w:t>Assess if employee has ongoing access to payroll systems or financial data</w:t>
      </w:r>
    </w:p>
    <w:p w14:paraId="05B770E1" w14:textId="77777777" w:rsidR="00E07B28" w:rsidRDefault="00000000">
      <w:pPr>
        <w:pStyle w:val="ListParagraph"/>
        <w:numPr>
          <w:ilvl w:val="0"/>
          <w:numId w:val="2"/>
        </w:numPr>
      </w:pPr>
      <w:r>
        <w:t>Determine if suspension on full pay is warranted during investigation</w:t>
      </w:r>
    </w:p>
    <w:p w14:paraId="69721F1C" w14:textId="77777777" w:rsidR="00E07B28" w:rsidRDefault="00000000">
      <w:pPr>
        <w:pStyle w:val="ListParagraph"/>
        <w:numPr>
          <w:ilvl w:val="0"/>
          <w:numId w:val="2"/>
        </w:numPr>
      </w:pPr>
      <w:r>
        <w:t>Prepare suspension letter clearly stating it's not disciplinary</w:t>
      </w:r>
    </w:p>
    <w:p w14:paraId="5A2057ED" w14:textId="77777777" w:rsidR="00E07B28" w:rsidRDefault="00000000">
      <w:pPr>
        <w:pStyle w:val="ListParagraph"/>
        <w:numPr>
          <w:ilvl w:val="0"/>
          <w:numId w:val="2"/>
        </w:numPr>
      </w:pPr>
      <w:r>
        <w:t>Revoke system access immediately if data breach suspected</w:t>
      </w:r>
    </w:p>
    <w:p w14:paraId="25DA0860" w14:textId="77777777" w:rsidR="00E07B28" w:rsidRDefault="00000000">
      <w:pPr>
        <w:pStyle w:val="ListParagraph"/>
        <w:numPr>
          <w:ilvl w:val="0"/>
          <w:numId w:val="2"/>
        </w:numPr>
        <w:spacing w:after="180"/>
      </w:pPr>
      <w:r>
        <w:t>Document the suspension decision and reasoning</w:t>
      </w:r>
    </w:p>
    <w:p w14:paraId="38800638" w14:textId="77777777" w:rsidR="00E07B28" w:rsidRDefault="00000000">
      <w:pPr>
        <w:pStyle w:val="Heading1"/>
      </w:pPr>
      <w:r>
        <w:t>Phase 4: Formal Investigation Process</w:t>
      </w:r>
    </w:p>
    <w:p w14:paraId="227B66CA" w14:textId="77777777" w:rsidR="00E07B28" w:rsidRDefault="00000000">
      <w:pPr>
        <w:pStyle w:val="ListParagraph"/>
        <w:numPr>
          <w:ilvl w:val="0"/>
          <w:numId w:val="2"/>
        </w:numPr>
      </w:pPr>
      <w:r>
        <w:t>Prepare written notice of allegations with specific details</w:t>
      </w:r>
    </w:p>
    <w:p w14:paraId="7323220E" w14:textId="77777777" w:rsidR="00E07B28" w:rsidRDefault="00000000">
      <w:pPr>
        <w:pStyle w:val="ListParagraph"/>
        <w:numPr>
          <w:ilvl w:val="0"/>
          <w:numId w:val="2"/>
        </w:numPr>
      </w:pPr>
      <w:r>
        <w:t>Provide copies of relevant evidence to the employee</w:t>
      </w:r>
    </w:p>
    <w:p w14:paraId="25DE68A6" w14:textId="77777777" w:rsidR="00E07B28" w:rsidRDefault="00000000">
      <w:pPr>
        <w:pStyle w:val="ListParagraph"/>
        <w:numPr>
          <w:ilvl w:val="0"/>
          <w:numId w:val="2"/>
        </w:numPr>
      </w:pPr>
      <w:r>
        <w:t>Give reasonable time to prepare a response (minimum 48 hours)</w:t>
      </w:r>
    </w:p>
    <w:p w14:paraId="606181FE" w14:textId="77777777" w:rsidR="00E07B28" w:rsidRDefault="00000000">
      <w:pPr>
        <w:pStyle w:val="ListParagraph"/>
        <w:numPr>
          <w:ilvl w:val="0"/>
          <w:numId w:val="2"/>
        </w:numPr>
      </w:pPr>
      <w:r>
        <w:t>Schedule investigation meeting allowing support person</w:t>
      </w:r>
    </w:p>
    <w:p w14:paraId="17C4D760" w14:textId="77777777" w:rsidR="00E07B28" w:rsidRDefault="00000000">
      <w:pPr>
        <w:pStyle w:val="ListParagraph"/>
        <w:numPr>
          <w:ilvl w:val="0"/>
          <w:numId w:val="2"/>
        </w:numPr>
      </w:pPr>
      <w:r>
        <w:t>Conduct meeting and listen with an open mind to their explanation</w:t>
      </w:r>
    </w:p>
    <w:p w14:paraId="75873924" w14:textId="77777777" w:rsidR="00E07B28" w:rsidRDefault="00000000">
      <w:pPr>
        <w:pStyle w:val="ListParagraph"/>
        <w:numPr>
          <w:ilvl w:val="0"/>
          <w:numId w:val="2"/>
        </w:numPr>
      </w:pPr>
      <w:r>
        <w:t>Take detailed notes during the investigation meeting</w:t>
      </w:r>
    </w:p>
    <w:p w14:paraId="5FA80DEA" w14:textId="77777777" w:rsidR="00E07B28" w:rsidRDefault="00000000">
      <w:pPr>
        <w:pStyle w:val="ListParagraph"/>
        <w:numPr>
          <w:ilvl w:val="0"/>
          <w:numId w:val="2"/>
        </w:numPr>
      </w:pPr>
      <w:r>
        <w:t>Keep the investigation confidential to protect all parties</w:t>
      </w:r>
    </w:p>
    <w:p w14:paraId="4D2AC351" w14:textId="77777777" w:rsidR="00E07B28" w:rsidRDefault="00000000">
      <w:pPr>
        <w:pStyle w:val="ListParagraph"/>
        <w:numPr>
          <w:ilvl w:val="0"/>
          <w:numId w:val="2"/>
        </w:numPr>
      </w:pPr>
      <w:r>
        <w:t>Follow up in writing confirming what was discussed</w:t>
      </w:r>
    </w:p>
    <w:p w14:paraId="7C93D72F" w14:textId="77777777" w:rsidR="00E07B28" w:rsidRDefault="00000000">
      <w:pPr>
        <w:pStyle w:val="ListParagraph"/>
        <w:numPr>
          <w:ilvl w:val="0"/>
          <w:numId w:val="2"/>
        </w:numPr>
        <w:spacing w:after="180"/>
      </w:pPr>
      <w:r>
        <w:lastRenderedPageBreak/>
        <w:t>Verify medical certificates with provider if fraud suspected (authenticity only)</w:t>
      </w:r>
    </w:p>
    <w:p w14:paraId="4EB32155" w14:textId="77777777" w:rsidR="00E07B28" w:rsidRDefault="00000000">
      <w:pPr>
        <w:pStyle w:val="Heading1"/>
      </w:pPr>
      <w:r>
        <w:t>Phase 5: Special Considerations</w:t>
      </w:r>
    </w:p>
    <w:p w14:paraId="49128C13" w14:textId="77777777" w:rsidR="00E07B28" w:rsidRDefault="00000000">
      <w:pPr>
        <w:pStyle w:val="Heading2"/>
      </w:pPr>
      <w:r>
        <w:t>For Payroll Privacy Breaches:</w:t>
      </w:r>
    </w:p>
    <w:p w14:paraId="679498B4" w14:textId="77777777" w:rsidR="00E07B28" w:rsidRDefault="00000000">
      <w:pPr>
        <w:pStyle w:val="ListParagraph"/>
        <w:numPr>
          <w:ilvl w:val="0"/>
          <w:numId w:val="2"/>
        </w:numPr>
      </w:pPr>
      <w:r>
        <w:t>Immediately change passwords and review access permissions</w:t>
      </w:r>
    </w:p>
    <w:p w14:paraId="4AB32F7F" w14:textId="77777777" w:rsidR="00E07B28" w:rsidRDefault="00000000">
      <w:pPr>
        <w:pStyle w:val="ListParagraph"/>
        <w:numPr>
          <w:ilvl w:val="0"/>
          <w:numId w:val="2"/>
        </w:numPr>
      </w:pPr>
      <w:r>
        <w:t>Notify affected employees whose privacy was breached (Privacy Act requirement)</w:t>
      </w:r>
    </w:p>
    <w:p w14:paraId="5731E983" w14:textId="77777777" w:rsidR="00E07B28" w:rsidRDefault="00000000">
      <w:pPr>
        <w:pStyle w:val="ListParagraph"/>
        <w:numPr>
          <w:ilvl w:val="0"/>
          <w:numId w:val="2"/>
        </w:numPr>
        <w:spacing w:after="180"/>
      </w:pPr>
      <w:r>
        <w:t>Assess whether Privacy Commissioner notification is required</w:t>
      </w:r>
    </w:p>
    <w:p w14:paraId="30D82048" w14:textId="77777777" w:rsidR="00E07B28" w:rsidRDefault="00000000">
      <w:pPr>
        <w:pStyle w:val="Heading2"/>
      </w:pPr>
      <w:r>
        <w:t>For Timesheet Fraud:</w:t>
      </w:r>
    </w:p>
    <w:p w14:paraId="6E5B2DE4" w14:textId="77777777" w:rsidR="00E07B28" w:rsidRDefault="00000000">
      <w:pPr>
        <w:pStyle w:val="ListParagraph"/>
        <w:numPr>
          <w:ilvl w:val="0"/>
          <w:numId w:val="2"/>
        </w:numPr>
      </w:pPr>
      <w:r>
        <w:t>Document the specific instances and amounts</w:t>
      </w:r>
    </w:p>
    <w:p w14:paraId="3AFC6576" w14:textId="77777777" w:rsidR="00E07B28" w:rsidRDefault="00000000">
      <w:pPr>
        <w:pStyle w:val="ListParagraph"/>
        <w:numPr>
          <w:ilvl w:val="0"/>
          <w:numId w:val="2"/>
        </w:numPr>
      </w:pPr>
      <w:r>
        <w:t>Calculate total overpayment accurately</w:t>
      </w:r>
    </w:p>
    <w:p w14:paraId="7FCD2D6A" w14:textId="77777777" w:rsidR="00E07B28" w:rsidRDefault="00000000">
      <w:pPr>
        <w:pStyle w:val="ListParagraph"/>
        <w:numPr>
          <w:ilvl w:val="0"/>
          <w:numId w:val="2"/>
        </w:numPr>
        <w:spacing w:after="180"/>
      </w:pPr>
      <w:r>
        <w:t>Review Wages Protection Act 1983 requirements for recovery</w:t>
      </w:r>
    </w:p>
    <w:p w14:paraId="7D543BA2" w14:textId="77777777" w:rsidR="00E07B28" w:rsidRDefault="00000000">
      <w:pPr>
        <w:pStyle w:val="Heading1"/>
      </w:pPr>
      <w:r>
        <w:t>Phase 6: Decision Making</w:t>
      </w:r>
    </w:p>
    <w:p w14:paraId="2380A712" w14:textId="77777777" w:rsidR="00E07B28" w:rsidRDefault="00000000">
      <w:pPr>
        <w:pStyle w:val="ListParagraph"/>
        <w:numPr>
          <w:ilvl w:val="0"/>
          <w:numId w:val="2"/>
        </w:numPr>
      </w:pPr>
      <w:r>
        <w:t>Review all evidence and the employee's explanation</w:t>
      </w:r>
    </w:p>
    <w:p w14:paraId="199622B3" w14:textId="77777777" w:rsidR="00E07B28" w:rsidRDefault="00000000">
      <w:pPr>
        <w:pStyle w:val="ListParagraph"/>
        <w:numPr>
          <w:ilvl w:val="0"/>
          <w:numId w:val="2"/>
        </w:numPr>
      </w:pPr>
      <w:r>
        <w:t>Genuinely consider whether the explanation is credible</w:t>
      </w:r>
    </w:p>
    <w:p w14:paraId="2FBDF99B" w14:textId="77777777" w:rsidR="00E07B28" w:rsidRDefault="00000000">
      <w:pPr>
        <w:pStyle w:val="ListParagraph"/>
        <w:numPr>
          <w:ilvl w:val="0"/>
          <w:numId w:val="2"/>
        </w:numPr>
      </w:pPr>
      <w:r>
        <w:t>Assess the severity of the misconduct</w:t>
      </w:r>
    </w:p>
    <w:p w14:paraId="261D7B36" w14:textId="77777777" w:rsidR="00E07B28" w:rsidRDefault="00000000">
      <w:pPr>
        <w:pStyle w:val="ListParagraph"/>
        <w:numPr>
          <w:ilvl w:val="0"/>
          <w:numId w:val="2"/>
        </w:numPr>
      </w:pPr>
      <w:r>
        <w:t>Consider whether trust has been irretrievably damaged</w:t>
      </w:r>
    </w:p>
    <w:p w14:paraId="540CA088" w14:textId="77777777" w:rsidR="00E07B28" w:rsidRDefault="00000000">
      <w:pPr>
        <w:pStyle w:val="ListParagraph"/>
        <w:numPr>
          <w:ilvl w:val="0"/>
          <w:numId w:val="2"/>
        </w:numPr>
      </w:pPr>
      <w:r>
        <w:t>Evaluate alternatives to dismissal (warnings, training, redeployment)</w:t>
      </w:r>
    </w:p>
    <w:p w14:paraId="03775A0D" w14:textId="77777777" w:rsidR="00E07B28" w:rsidRDefault="00000000">
      <w:pPr>
        <w:pStyle w:val="ListParagraph"/>
        <w:numPr>
          <w:ilvl w:val="0"/>
          <w:numId w:val="2"/>
        </w:numPr>
      </w:pPr>
      <w:r>
        <w:t>Seek legal or HR advice before making final decision</w:t>
      </w:r>
    </w:p>
    <w:p w14:paraId="14C653A1" w14:textId="77777777" w:rsidR="00E07B28" w:rsidRDefault="00000000">
      <w:pPr>
        <w:pStyle w:val="ListParagraph"/>
        <w:numPr>
          <w:ilvl w:val="0"/>
          <w:numId w:val="2"/>
        </w:numPr>
        <w:spacing w:after="180"/>
      </w:pPr>
      <w:r>
        <w:t>Document the reasoning for the decision</w:t>
      </w:r>
    </w:p>
    <w:p w14:paraId="17831617" w14:textId="77777777" w:rsidR="00E07B28" w:rsidRDefault="00000000">
      <w:pPr>
        <w:pStyle w:val="Heading1"/>
      </w:pPr>
      <w:r>
        <w:t>Phase 7: Implementation &amp; Documentation</w:t>
      </w:r>
    </w:p>
    <w:p w14:paraId="1AF33897" w14:textId="77777777" w:rsidR="00E07B28" w:rsidRDefault="00000000">
      <w:pPr>
        <w:pStyle w:val="ListParagraph"/>
        <w:numPr>
          <w:ilvl w:val="0"/>
          <w:numId w:val="2"/>
        </w:numPr>
      </w:pPr>
      <w:r>
        <w:t>Prepare formal outcome letter (warning or dismissal)</w:t>
      </w:r>
    </w:p>
    <w:p w14:paraId="7FCEB039" w14:textId="77777777" w:rsidR="00E07B28" w:rsidRDefault="00000000">
      <w:pPr>
        <w:pStyle w:val="ListParagraph"/>
        <w:numPr>
          <w:ilvl w:val="0"/>
          <w:numId w:val="2"/>
        </w:numPr>
      </w:pPr>
      <w:r>
        <w:t>Clearly state the findings and reasons</w:t>
      </w:r>
    </w:p>
    <w:p w14:paraId="374B83D4" w14:textId="77777777" w:rsidR="00E07B28" w:rsidRDefault="00000000">
      <w:pPr>
        <w:pStyle w:val="ListParagraph"/>
        <w:numPr>
          <w:ilvl w:val="0"/>
          <w:numId w:val="2"/>
        </w:numPr>
      </w:pPr>
      <w:r>
        <w:t>Include final pay details and entitlements</w:t>
      </w:r>
    </w:p>
    <w:p w14:paraId="670D1F13" w14:textId="77777777" w:rsidR="00E07B28" w:rsidRDefault="00000000">
      <w:pPr>
        <w:pStyle w:val="ListParagraph"/>
        <w:numPr>
          <w:ilvl w:val="0"/>
          <w:numId w:val="2"/>
        </w:numPr>
      </w:pPr>
      <w:r>
        <w:t>Arrange for return of company property</w:t>
      </w:r>
    </w:p>
    <w:p w14:paraId="7D6E0B8B" w14:textId="77777777" w:rsidR="00E07B28" w:rsidRDefault="00000000">
      <w:pPr>
        <w:pStyle w:val="ListParagraph"/>
        <w:numPr>
          <w:ilvl w:val="0"/>
          <w:numId w:val="2"/>
        </w:numPr>
      </w:pPr>
      <w:r>
        <w:t>Revoke all system access immediately</w:t>
      </w:r>
    </w:p>
    <w:p w14:paraId="01BDC611" w14:textId="77777777" w:rsidR="00E07B28" w:rsidRDefault="00000000">
      <w:pPr>
        <w:pStyle w:val="ListParagraph"/>
        <w:numPr>
          <w:ilvl w:val="0"/>
          <w:numId w:val="2"/>
        </w:numPr>
      </w:pPr>
      <w:r>
        <w:t>Calculate and process final pay (including accrued leave)</w:t>
      </w:r>
    </w:p>
    <w:p w14:paraId="6864234F" w14:textId="77777777" w:rsidR="00E07B28" w:rsidRDefault="00000000">
      <w:pPr>
        <w:pStyle w:val="ListParagraph"/>
        <w:numPr>
          <w:ilvl w:val="0"/>
          <w:numId w:val="2"/>
        </w:numPr>
      </w:pPr>
      <w:r>
        <w:t>Store all investigation documentation securely (retain for 7 years)</w:t>
      </w:r>
    </w:p>
    <w:p w14:paraId="64AB8330" w14:textId="77777777" w:rsidR="00E07B28" w:rsidRDefault="00000000">
      <w:pPr>
        <w:pStyle w:val="ListParagraph"/>
        <w:numPr>
          <w:ilvl w:val="0"/>
          <w:numId w:val="2"/>
        </w:numPr>
        <w:spacing w:after="180"/>
      </w:pPr>
      <w:r>
        <w:t>Update system access controls and permissions</w:t>
      </w:r>
    </w:p>
    <w:p w14:paraId="22D4B217" w14:textId="77777777" w:rsidR="00E07B28" w:rsidRDefault="00000000">
      <w:pPr>
        <w:pStyle w:val="Heading1"/>
      </w:pPr>
      <w:r>
        <w:t>Phase 8: Prevention &amp; System Improvements</w:t>
      </w:r>
    </w:p>
    <w:p w14:paraId="54C0D42D" w14:textId="77777777" w:rsidR="00E07B28" w:rsidRDefault="00000000">
      <w:pPr>
        <w:pStyle w:val="ListParagraph"/>
        <w:numPr>
          <w:ilvl w:val="0"/>
          <w:numId w:val="2"/>
        </w:numPr>
      </w:pPr>
      <w:r>
        <w:t>Review what allowed the misconduct to occur</w:t>
      </w:r>
    </w:p>
    <w:p w14:paraId="0498A88E" w14:textId="77777777" w:rsidR="00E07B28" w:rsidRDefault="00000000">
      <w:pPr>
        <w:pStyle w:val="ListParagraph"/>
        <w:numPr>
          <w:ilvl w:val="0"/>
          <w:numId w:val="2"/>
        </w:numPr>
      </w:pPr>
      <w:r>
        <w:t>Implement improved access controls on payroll systems</w:t>
      </w:r>
    </w:p>
    <w:p w14:paraId="6F86F9C5" w14:textId="77777777" w:rsidR="00E07B28" w:rsidRDefault="00000000">
      <w:pPr>
        <w:pStyle w:val="ListParagraph"/>
        <w:numPr>
          <w:ilvl w:val="0"/>
          <w:numId w:val="2"/>
        </w:numPr>
      </w:pPr>
      <w:r>
        <w:t>Consider biometric time clocks or photo verification</w:t>
      </w:r>
    </w:p>
    <w:p w14:paraId="2828DE86" w14:textId="77777777" w:rsidR="00E07B28" w:rsidRDefault="00000000">
      <w:pPr>
        <w:pStyle w:val="ListParagraph"/>
        <w:numPr>
          <w:ilvl w:val="0"/>
          <w:numId w:val="2"/>
        </w:numPr>
      </w:pPr>
      <w:r>
        <w:t>Strengthen manager approval requirements for timesheets</w:t>
      </w:r>
    </w:p>
    <w:p w14:paraId="42ED7A25" w14:textId="77777777" w:rsidR="00E07B28" w:rsidRDefault="00000000">
      <w:pPr>
        <w:pStyle w:val="ListParagraph"/>
        <w:numPr>
          <w:ilvl w:val="0"/>
          <w:numId w:val="2"/>
        </w:numPr>
      </w:pPr>
      <w:r>
        <w:t>Conduct regular system access audits</w:t>
      </w:r>
    </w:p>
    <w:p w14:paraId="2B73B183" w14:textId="77777777" w:rsidR="00E07B28" w:rsidRDefault="00000000">
      <w:pPr>
        <w:pStyle w:val="ListParagraph"/>
        <w:numPr>
          <w:ilvl w:val="0"/>
          <w:numId w:val="2"/>
        </w:numPr>
      </w:pPr>
      <w:r>
        <w:t>Update written policies and procedures</w:t>
      </w:r>
    </w:p>
    <w:p w14:paraId="106DC0CA" w14:textId="77777777" w:rsidR="00E07B28" w:rsidRDefault="00000000">
      <w:pPr>
        <w:pStyle w:val="ListParagraph"/>
        <w:numPr>
          <w:ilvl w:val="0"/>
          <w:numId w:val="2"/>
        </w:numPr>
      </w:pPr>
      <w:r>
        <w:t>Provide refresher training on payroll processes and confidentiality</w:t>
      </w:r>
    </w:p>
    <w:p w14:paraId="5D89C2D3" w14:textId="77777777" w:rsidR="00E07B28" w:rsidRDefault="00000000">
      <w:pPr>
        <w:pStyle w:val="ListParagraph"/>
        <w:numPr>
          <w:ilvl w:val="0"/>
          <w:numId w:val="2"/>
        </w:numPr>
        <w:spacing w:after="240"/>
      </w:pPr>
      <w:r>
        <w:t>Implement segregation of duties (different people approve, process, review)</w:t>
      </w:r>
    </w:p>
    <w:p w14:paraId="0903F066" w14:textId="77777777" w:rsidR="00E07B28" w:rsidRDefault="00000000">
      <w:pPr>
        <w:pStyle w:val="Heading1"/>
      </w:pPr>
      <w:r>
        <w:t>Important Reminders</w:t>
      </w:r>
    </w:p>
    <w:p w14:paraId="772A2110" w14:textId="77777777" w:rsidR="00E07B28" w:rsidRDefault="00000000">
      <w:r>
        <w:rPr>
          <w:b/>
          <w:bCs/>
        </w:rPr>
        <w:t xml:space="preserve">Fair Process: </w:t>
      </w:r>
      <w:r>
        <w:t>Always follow fair process requirements under the Employment Relations Act 2000. This means genuine investigation, opportunity to respond, and consideration of explanations.</w:t>
      </w:r>
    </w:p>
    <w:p w14:paraId="264362DE" w14:textId="77777777" w:rsidR="00E07B28" w:rsidRDefault="00000000">
      <w:pPr>
        <w:spacing w:after="120"/>
      </w:pPr>
      <w:r>
        <w:rPr>
          <w:b/>
          <w:bCs/>
        </w:rPr>
        <w:t xml:space="preserve">Good Faith: </w:t>
      </w:r>
      <w:r>
        <w:t>Act in good faith throughout the process. This includes honest communication and genuine consideration of all factors.</w:t>
      </w:r>
    </w:p>
    <w:p w14:paraId="0234A276" w14:textId="77777777" w:rsidR="00E07B28" w:rsidRDefault="00000000">
      <w:pPr>
        <w:spacing w:after="120"/>
      </w:pPr>
      <w:r>
        <w:rPr>
          <w:b/>
          <w:bCs/>
        </w:rPr>
        <w:t xml:space="preserve">Documentation: </w:t>
      </w:r>
      <w:r>
        <w:t>Document every step thoroughly. Your records are your protection if a personal grievance is raised.</w:t>
      </w:r>
    </w:p>
    <w:p w14:paraId="38494B1B" w14:textId="77777777" w:rsidR="00E07B28" w:rsidRDefault="00000000">
      <w:pPr>
        <w:spacing w:after="120"/>
      </w:pPr>
      <w:r>
        <w:rPr>
          <w:b/>
          <w:bCs/>
        </w:rPr>
        <w:t xml:space="preserve">Wages Protection: </w:t>
      </w:r>
      <w:r>
        <w:t>Remember that under the Wages Protection Act 1983, you cannot deduct overpayments without written agreement or court order.</w:t>
      </w:r>
    </w:p>
    <w:p w14:paraId="6ED3142A" w14:textId="77777777" w:rsidR="00E07B28" w:rsidRDefault="00000000">
      <w:pPr>
        <w:spacing w:after="120"/>
      </w:pPr>
      <w:r>
        <w:rPr>
          <w:b/>
          <w:bCs/>
        </w:rPr>
        <w:t xml:space="preserve">Privacy Act: </w:t>
      </w:r>
      <w:r>
        <w:t>Comply with Privacy Act 2020 requirements, especially for payroll data breaches.</w:t>
      </w:r>
    </w:p>
    <w:p w14:paraId="32B9796F" w14:textId="77777777" w:rsidR="00E07B28" w:rsidRDefault="00000000">
      <w:pPr>
        <w:spacing w:after="240"/>
      </w:pPr>
      <w:r>
        <w:rPr>
          <w:b/>
          <w:bCs/>
        </w:rPr>
        <w:t xml:space="preserve">Seek Advice: </w:t>
      </w:r>
      <w:r>
        <w:t>When in doubt, seek professional advice from employment law specialists or experienced payroll professionals.</w:t>
      </w:r>
    </w:p>
    <w:p w14:paraId="107459A4" w14:textId="77777777" w:rsidR="00E07B28" w:rsidRDefault="00E07B28">
      <w:pPr>
        <w:pBdr>
          <w:top w:val="single" w:sz="1" w:space="0" w:color="2E5C8A"/>
        </w:pBdr>
        <w:spacing w:before="240" w:after="120"/>
      </w:pPr>
    </w:p>
    <w:p w14:paraId="5A9F9289" w14:textId="77777777" w:rsidR="00E07B28" w:rsidRDefault="00000000">
      <w:pPr>
        <w:spacing w:after="60"/>
        <w:jc w:val="center"/>
      </w:pPr>
      <w:r>
        <w:rPr>
          <w:b/>
          <w:bCs/>
          <w:color w:val="2E5C8A"/>
          <w:sz w:val="24"/>
          <w:szCs w:val="24"/>
        </w:rPr>
        <w:t>The Paymasters Limited</w:t>
      </w:r>
    </w:p>
    <w:p w14:paraId="36C5872F" w14:textId="77777777" w:rsidR="00E07B28" w:rsidRDefault="00000000">
      <w:pPr>
        <w:jc w:val="center"/>
        <w:rPr>
          <w:i/>
          <w:iCs/>
          <w:sz w:val="20"/>
          <w:szCs w:val="20"/>
        </w:rPr>
      </w:pPr>
      <w:r>
        <w:rPr>
          <w:i/>
          <w:iCs/>
          <w:sz w:val="20"/>
          <w:szCs w:val="20"/>
        </w:rPr>
        <w:t>Over 25 years of payroll compliance expertise serving New Zealand employers</w:t>
      </w:r>
    </w:p>
    <w:p w14:paraId="05746FAC" w14:textId="77777777" w:rsidR="00B819C9" w:rsidRDefault="00B819C9">
      <w:pPr>
        <w:jc w:val="center"/>
      </w:pPr>
    </w:p>
    <w:p w14:paraId="2209B1CE" w14:textId="051EB0E2" w:rsidR="00B819C9" w:rsidRDefault="00B819C9">
      <w:pPr>
        <w:jc w:val="center"/>
      </w:pPr>
      <w:r w:rsidRPr="00B819C9">
        <w:t>DISCLAIMER: This document is provided as a general guide only and does not constitute legal advice. New Zealand employment law is complex and fact-specific. Before taking any action based on this template, you should seek professional advice from an employment lawyer or experienced HR specialist. The Paymasters Limited accepts no liability for any loss or damage arising from use of this document.</w:t>
      </w:r>
    </w:p>
    <w:sectPr w:rsidR="00B819C9">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C72B42"/>
    <w:multiLevelType w:val="hybridMultilevel"/>
    <w:tmpl w:val="46220944"/>
    <w:lvl w:ilvl="0" w:tplc="B9E64724">
      <w:start w:val="1"/>
      <w:numFmt w:val="bullet"/>
      <w:lvlText w:val="●"/>
      <w:lvlJc w:val="left"/>
      <w:pPr>
        <w:ind w:left="720" w:hanging="360"/>
      </w:pPr>
    </w:lvl>
    <w:lvl w:ilvl="1" w:tplc="7BCCCD7E">
      <w:start w:val="1"/>
      <w:numFmt w:val="bullet"/>
      <w:lvlText w:val="○"/>
      <w:lvlJc w:val="left"/>
      <w:pPr>
        <w:ind w:left="1440" w:hanging="360"/>
      </w:pPr>
    </w:lvl>
    <w:lvl w:ilvl="2" w:tplc="EE4C658C">
      <w:start w:val="1"/>
      <w:numFmt w:val="bullet"/>
      <w:lvlText w:val="■"/>
      <w:lvlJc w:val="left"/>
      <w:pPr>
        <w:ind w:left="2160" w:hanging="360"/>
      </w:pPr>
    </w:lvl>
    <w:lvl w:ilvl="3" w:tplc="49E6807A">
      <w:start w:val="1"/>
      <w:numFmt w:val="bullet"/>
      <w:lvlText w:val="●"/>
      <w:lvlJc w:val="left"/>
      <w:pPr>
        <w:ind w:left="2880" w:hanging="360"/>
      </w:pPr>
    </w:lvl>
    <w:lvl w:ilvl="4" w:tplc="48E02328">
      <w:start w:val="1"/>
      <w:numFmt w:val="bullet"/>
      <w:lvlText w:val="○"/>
      <w:lvlJc w:val="left"/>
      <w:pPr>
        <w:ind w:left="3600" w:hanging="360"/>
      </w:pPr>
    </w:lvl>
    <w:lvl w:ilvl="5" w:tplc="FC1C86A6">
      <w:start w:val="1"/>
      <w:numFmt w:val="bullet"/>
      <w:lvlText w:val="■"/>
      <w:lvlJc w:val="left"/>
      <w:pPr>
        <w:ind w:left="4320" w:hanging="360"/>
      </w:pPr>
    </w:lvl>
    <w:lvl w:ilvl="6" w:tplc="33548CB8">
      <w:start w:val="1"/>
      <w:numFmt w:val="bullet"/>
      <w:lvlText w:val="●"/>
      <w:lvlJc w:val="left"/>
      <w:pPr>
        <w:ind w:left="5040" w:hanging="360"/>
      </w:pPr>
    </w:lvl>
    <w:lvl w:ilvl="7" w:tplc="D68EC776">
      <w:start w:val="1"/>
      <w:numFmt w:val="bullet"/>
      <w:lvlText w:val="●"/>
      <w:lvlJc w:val="left"/>
      <w:pPr>
        <w:ind w:left="5760" w:hanging="360"/>
      </w:pPr>
    </w:lvl>
    <w:lvl w:ilvl="8" w:tplc="880E1518">
      <w:start w:val="1"/>
      <w:numFmt w:val="bullet"/>
      <w:lvlText w:val="●"/>
      <w:lvlJc w:val="left"/>
      <w:pPr>
        <w:ind w:left="6480" w:hanging="360"/>
      </w:pPr>
    </w:lvl>
  </w:abstractNum>
  <w:abstractNum w:abstractNumId="1" w15:restartNumberingAfterBreak="0">
    <w:nsid w:val="692042E9"/>
    <w:multiLevelType w:val="hybridMultilevel"/>
    <w:tmpl w:val="450434C6"/>
    <w:lvl w:ilvl="0" w:tplc="E490F09C">
      <w:start w:val="1"/>
      <w:numFmt w:val="decimal"/>
      <w:lvlText w:val="☐ %1."/>
      <w:lvlJc w:val="left"/>
      <w:pPr>
        <w:ind w:left="360" w:hanging="360"/>
      </w:pPr>
    </w:lvl>
    <w:lvl w:ilvl="1" w:tplc="192C17E0">
      <w:numFmt w:val="decimal"/>
      <w:lvlText w:val=""/>
      <w:lvlJc w:val="left"/>
    </w:lvl>
    <w:lvl w:ilvl="2" w:tplc="3D8EEFD0">
      <w:numFmt w:val="decimal"/>
      <w:lvlText w:val=""/>
      <w:lvlJc w:val="left"/>
    </w:lvl>
    <w:lvl w:ilvl="3" w:tplc="BE36C324">
      <w:numFmt w:val="decimal"/>
      <w:lvlText w:val=""/>
      <w:lvlJc w:val="left"/>
    </w:lvl>
    <w:lvl w:ilvl="4" w:tplc="C728F6FE">
      <w:numFmt w:val="decimal"/>
      <w:lvlText w:val=""/>
      <w:lvlJc w:val="left"/>
    </w:lvl>
    <w:lvl w:ilvl="5" w:tplc="36441DB4">
      <w:numFmt w:val="decimal"/>
      <w:lvlText w:val=""/>
      <w:lvlJc w:val="left"/>
    </w:lvl>
    <w:lvl w:ilvl="6" w:tplc="C728CF18">
      <w:numFmt w:val="decimal"/>
      <w:lvlText w:val=""/>
      <w:lvlJc w:val="left"/>
    </w:lvl>
    <w:lvl w:ilvl="7" w:tplc="6242E1B8">
      <w:numFmt w:val="decimal"/>
      <w:lvlText w:val=""/>
      <w:lvlJc w:val="left"/>
    </w:lvl>
    <w:lvl w:ilvl="8" w:tplc="0E1C9424">
      <w:numFmt w:val="decimal"/>
      <w:lvlText w:val=""/>
      <w:lvlJc w:val="left"/>
    </w:lvl>
  </w:abstractNum>
  <w:num w:numId="1" w16cid:durableId="1366172471">
    <w:abstractNumId w:val="0"/>
    <w:lvlOverride w:ilvl="0">
      <w:startOverride w:val="1"/>
    </w:lvlOverride>
  </w:num>
  <w:num w:numId="2" w16cid:durableId="119157615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B28"/>
    <w:rsid w:val="001E7A6F"/>
    <w:rsid w:val="00B819C9"/>
    <w:rsid w:val="00E07B2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284D9"/>
  <w15:docId w15:val="{3A86B7A5-7B05-4048-BE47-EEC863BDD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80"/>
      <w:outlineLvl w:val="0"/>
    </w:pPr>
    <w:rPr>
      <w:b/>
      <w:bCs/>
      <w:color w:val="2E5C8A"/>
      <w:sz w:val="32"/>
      <w:szCs w:val="32"/>
    </w:rPr>
  </w:style>
  <w:style w:type="paragraph" w:styleId="Heading2">
    <w:name w:val="heading 2"/>
    <w:uiPriority w:val="9"/>
    <w:unhideWhenUsed/>
    <w:qFormat/>
    <w:pPr>
      <w:spacing w:before="180" w:after="120"/>
      <w:outlineLvl w:val="1"/>
    </w:pPr>
    <w:rPr>
      <w:b/>
      <w:bCs/>
      <w:color w:val="2E5C8A"/>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786</Words>
  <Characters>4536</Characters>
  <Application>Microsoft Office Word</Application>
  <DocSecurity>0</DocSecurity>
  <Lines>94</Lines>
  <Paragraphs>98</Paragraphs>
  <ScaleCrop>false</ScaleCrop>
  <Company/>
  <LinksUpToDate>false</LinksUpToDate>
  <CharactersWithSpaces>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Justin Ryan</cp:lastModifiedBy>
  <cp:revision>2</cp:revision>
  <dcterms:created xsi:type="dcterms:W3CDTF">2025-12-29T22:36:00Z</dcterms:created>
  <dcterms:modified xsi:type="dcterms:W3CDTF">2025-12-29T22:52:00Z</dcterms:modified>
</cp:coreProperties>
</file>