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6A675" w14:textId="77777777" w:rsidR="00D77E90" w:rsidRDefault="00000000">
      <w:pPr>
        <w:pStyle w:val="Heading1"/>
      </w:pPr>
      <w:r>
        <w:rPr>
          <w:sz w:val="40"/>
          <w:szCs w:val="40"/>
        </w:rPr>
        <w:t>Payroll Misconduct Decision Tree</w:t>
      </w:r>
    </w:p>
    <w:p w14:paraId="47AC9841" w14:textId="77777777" w:rsidR="00D77E90" w:rsidRDefault="00000000">
      <w:pPr>
        <w:spacing w:after="240"/>
        <w:jc w:val="center"/>
      </w:pPr>
      <w:r>
        <w:rPr>
          <w:i/>
          <w:iCs/>
          <w:sz w:val="22"/>
          <w:szCs w:val="22"/>
        </w:rPr>
        <w:t>A Step-by-Step Guide to Handling Employee Payroll Misconduct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66D5FE28" w14:textId="77777777">
        <w:tc>
          <w:tcPr>
            <w:tcW w:w="0" w:type="auto"/>
            <w:tcBorders>
              <w:top w:val="single" w:sz="4" w:space="0" w:color="2E5C8A"/>
              <w:left w:val="single" w:sz="4" w:space="0" w:color="2E5C8A"/>
              <w:bottom w:val="single" w:sz="4" w:space="0" w:color="2E5C8A"/>
              <w:right w:val="single" w:sz="4" w:space="0" w:color="2E5C8A"/>
            </w:tcBorders>
            <w:shd w:val="clear" w:color="auto" w:fill="2E5C8A"/>
          </w:tcPr>
          <w:p w14:paraId="4359CB38" w14:textId="77777777" w:rsidR="00D77E90" w:rsidRDefault="00000000">
            <w:pPr>
              <w:jc w:val="center"/>
            </w:pPr>
            <w:r>
              <w:rPr>
                <w:b/>
                <w:bCs/>
                <w:color w:val="FFFFFF"/>
                <w:sz w:val="26"/>
                <w:szCs w:val="26"/>
              </w:rPr>
              <w:t>STEP 1: Initial Assessment</w:t>
            </w:r>
          </w:p>
        </w:tc>
      </w:tr>
      <w:tr w:rsidR="00D77E90" w14:paraId="7A686A5A" w14:textId="77777777">
        <w:tc>
          <w:tcPr>
            <w:tcW w:w="0" w:type="auto"/>
            <w:tcBorders>
              <w:left w:val="single" w:sz="2" w:space="0" w:color="666666"/>
              <w:bottom w:val="single" w:sz="2" w:space="0" w:color="666666"/>
              <w:right w:val="single" w:sz="2" w:space="0" w:color="666666"/>
            </w:tcBorders>
          </w:tcPr>
          <w:p w14:paraId="3A842411" w14:textId="77777777" w:rsidR="00D77E90" w:rsidRDefault="00000000">
            <w:pPr>
              <w:jc w:val="center"/>
            </w:pPr>
            <w:r>
              <w:rPr>
                <w:b/>
                <w:bCs/>
                <w:sz w:val="22"/>
                <w:szCs w:val="22"/>
              </w:rPr>
              <w:t>Have you become aware of potential payroll misconduct?</w:t>
            </w:r>
          </w:p>
        </w:tc>
      </w:tr>
      <w:tr w:rsidR="00D77E90" w14:paraId="44378B77" w14:textId="77777777">
        <w:tc>
          <w:tcPr>
            <w:tcW w:w="0" w:type="auto"/>
            <w:tcBorders>
              <w:left w:val="single" w:sz="2" w:space="0" w:color="666666"/>
              <w:bottom w:val="single" w:sz="2" w:space="0" w:color="666666"/>
              <w:right w:val="single" w:sz="2" w:space="0" w:color="666666"/>
            </w:tcBorders>
          </w:tcPr>
          <w:p w14:paraId="12C4F828" w14:textId="77777777" w:rsidR="00D77E90" w:rsidRDefault="00000000">
            <w:r>
              <w:t>✓ Timesheet fraud or falsification</w:t>
            </w:r>
          </w:p>
          <w:p w14:paraId="2970DAF1" w14:textId="77777777" w:rsidR="00D77E90" w:rsidRDefault="00000000">
            <w:r>
              <w:t>✓ Unauthorized payroll data access</w:t>
            </w:r>
          </w:p>
          <w:p w14:paraId="698C232B" w14:textId="77777777" w:rsidR="00D77E90" w:rsidRDefault="00000000">
            <w:r>
              <w:t>✓ Leave abuse or false medical certificates</w:t>
            </w:r>
          </w:p>
          <w:p w14:paraId="402E1DBC" w14:textId="77777777" w:rsidR="00D77E90" w:rsidRDefault="00000000">
            <w:r>
              <w:t>✓ System manipulation</w:t>
            </w:r>
          </w:p>
        </w:tc>
      </w:tr>
      <w:tr w:rsidR="00D77E90" w14:paraId="0F54055A" w14:textId="77777777">
        <w:tc>
          <w:tcPr>
            <w:tcW w:w="0" w:type="auto"/>
            <w:tcBorders>
              <w:left w:val="single" w:sz="2" w:space="0" w:color="666666"/>
              <w:bottom w:val="single" w:sz="2" w:space="0" w:color="666666"/>
              <w:right w:val="single" w:sz="2" w:space="0" w:color="666666"/>
            </w:tcBorders>
            <w:shd w:val="clear" w:color="auto" w:fill="FFF9E6"/>
          </w:tcPr>
          <w:p w14:paraId="21EE29BA" w14:textId="77777777" w:rsidR="00D77E90" w:rsidRDefault="00000000">
            <w:pPr>
              <w:jc w:val="center"/>
            </w:pPr>
            <w:r>
              <w:rPr>
                <w:b/>
                <w:bCs/>
              </w:rPr>
              <w:t>→ DO NOT alert the employee yet</w:t>
            </w:r>
          </w:p>
          <w:p w14:paraId="48C381B6" w14:textId="77777777" w:rsidR="00D77E90" w:rsidRDefault="00000000">
            <w:pPr>
              <w:jc w:val="center"/>
            </w:pPr>
            <w:r>
              <w:rPr>
                <w:b/>
                <w:bCs/>
              </w:rPr>
              <w:t>→ Proceed to Step 2</w:t>
            </w:r>
          </w:p>
        </w:tc>
      </w:tr>
    </w:tbl>
    <w:p w14:paraId="255E0631" w14:textId="77777777" w:rsidR="00D77E90" w:rsidRDefault="00D77E90">
      <w:pPr>
        <w:spacing w:before="12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2BC2AB19" w14:textId="77777777">
        <w:tc>
          <w:tcPr>
            <w:tcW w:w="0" w:type="auto"/>
            <w:tcBorders>
              <w:top w:val="single" w:sz="4" w:space="0" w:color="2E5C8A"/>
              <w:left w:val="single" w:sz="4" w:space="0" w:color="2E5C8A"/>
              <w:bottom w:val="single" w:sz="4" w:space="0" w:color="2E5C8A"/>
              <w:right w:val="single" w:sz="4" w:space="0" w:color="2E5C8A"/>
            </w:tcBorders>
            <w:shd w:val="clear" w:color="auto" w:fill="2E5C8A"/>
          </w:tcPr>
          <w:p w14:paraId="23205DFE" w14:textId="77777777" w:rsidR="00D77E90" w:rsidRDefault="00000000">
            <w:pPr>
              <w:jc w:val="center"/>
            </w:pPr>
            <w:r>
              <w:rPr>
                <w:b/>
                <w:bCs/>
                <w:color w:val="FFFFFF"/>
                <w:sz w:val="26"/>
                <w:szCs w:val="26"/>
              </w:rPr>
              <w:t>STEP 2: Secure Evidence</w:t>
            </w:r>
          </w:p>
        </w:tc>
      </w:tr>
      <w:tr w:rsidR="00D77E90" w14:paraId="0C245559" w14:textId="77777777">
        <w:tc>
          <w:tcPr>
            <w:tcW w:w="0" w:type="auto"/>
            <w:tcBorders>
              <w:left w:val="single" w:sz="2" w:space="0" w:color="666666"/>
              <w:bottom w:val="single" w:sz="2" w:space="0" w:color="666666"/>
              <w:right w:val="single" w:sz="2" w:space="0" w:color="666666"/>
            </w:tcBorders>
          </w:tcPr>
          <w:p w14:paraId="662A9F0B" w14:textId="77777777" w:rsidR="00D77E90" w:rsidRDefault="00000000">
            <w:pPr>
              <w:jc w:val="center"/>
            </w:pPr>
            <w:r>
              <w:rPr>
                <w:b/>
                <w:bCs/>
                <w:sz w:val="22"/>
                <w:szCs w:val="22"/>
              </w:rPr>
              <w:t>Gather and preserve all evidence BEFORE alerting employee</w:t>
            </w:r>
          </w:p>
        </w:tc>
      </w:tr>
      <w:tr w:rsidR="00D77E90" w14:paraId="26A98AF8" w14:textId="77777777">
        <w:tc>
          <w:tcPr>
            <w:tcW w:w="0" w:type="auto"/>
            <w:tcBorders>
              <w:left w:val="single" w:sz="2" w:space="0" w:color="666666"/>
              <w:bottom w:val="single" w:sz="2" w:space="0" w:color="666666"/>
              <w:right w:val="single" w:sz="2" w:space="0" w:color="666666"/>
            </w:tcBorders>
          </w:tcPr>
          <w:p w14:paraId="68EADD78" w14:textId="77777777" w:rsidR="00D77E90" w:rsidRDefault="00000000">
            <w:r>
              <w:t>□ Electronic time records with timestamps</w:t>
            </w:r>
          </w:p>
          <w:p w14:paraId="153F2FE5" w14:textId="77777777" w:rsidR="00D77E90" w:rsidRDefault="00000000">
            <w:r>
              <w:t>□ Security footage</w:t>
            </w:r>
          </w:p>
          <w:p w14:paraId="341D1BDD" w14:textId="77777777" w:rsidR="00D77E90" w:rsidRDefault="00000000">
            <w:r>
              <w:t>□ System access logs</w:t>
            </w:r>
          </w:p>
          <w:p w14:paraId="5BC2C58D" w14:textId="77777777" w:rsidR="00D77E90" w:rsidRDefault="00000000">
            <w:r>
              <w:t>□ Medical certificates (secure copies)</w:t>
            </w:r>
          </w:p>
          <w:p w14:paraId="5A218B03" w14:textId="77777777" w:rsidR="00D77E90" w:rsidRDefault="00000000">
            <w:r>
              <w:t>□ Email/message trails</w:t>
            </w:r>
          </w:p>
          <w:p w14:paraId="53DED54B" w14:textId="77777777" w:rsidR="00D77E90" w:rsidRDefault="00000000">
            <w:r>
              <w:t>□ Calculate financial impact</w:t>
            </w:r>
          </w:p>
        </w:tc>
      </w:tr>
      <w:tr w:rsidR="00D77E90" w14:paraId="62465098" w14:textId="77777777">
        <w:tc>
          <w:tcPr>
            <w:tcW w:w="0" w:type="auto"/>
            <w:tcBorders>
              <w:left w:val="single" w:sz="2" w:space="0" w:color="666666"/>
              <w:bottom w:val="single" w:sz="2" w:space="0" w:color="666666"/>
              <w:right w:val="single" w:sz="2" w:space="0" w:color="666666"/>
            </w:tcBorders>
            <w:shd w:val="clear" w:color="auto" w:fill="FFF9E6"/>
          </w:tcPr>
          <w:p w14:paraId="51451513" w14:textId="77777777" w:rsidR="00D77E90" w:rsidRDefault="00000000">
            <w:pPr>
              <w:jc w:val="center"/>
            </w:pPr>
            <w:r>
              <w:rPr>
                <w:b/>
                <w:bCs/>
              </w:rPr>
              <w:t>→ Evidence secured? Proceed to Step 3</w:t>
            </w:r>
          </w:p>
        </w:tc>
      </w:tr>
    </w:tbl>
    <w:p w14:paraId="3E8EB721" w14:textId="77777777" w:rsidR="00D77E90" w:rsidRDefault="00D77E90">
      <w:pPr>
        <w:spacing w:before="12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160E25CC" w14:textId="77777777">
        <w:tc>
          <w:tcPr>
            <w:tcW w:w="0" w:type="auto"/>
            <w:tcBorders>
              <w:top w:val="single" w:sz="4" w:space="0" w:color="2E5C8A"/>
              <w:left w:val="single" w:sz="4" w:space="0" w:color="2E5C8A"/>
              <w:bottom w:val="single" w:sz="4" w:space="0" w:color="2E5C8A"/>
              <w:right w:val="single" w:sz="4" w:space="0" w:color="2E5C8A"/>
            </w:tcBorders>
            <w:shd w:val="clear" w:color="auto" w:fill="D9534F"/>
          </w:tcPr>
          <w:p w14:paraId="041433A6" w14:textId="77777777" w:rsidR="00D77E90" w:rsidRDefault="00000000">
            <w:pPr>
              <w:jc w:val="center"/>
            </w:pPr>
            <w:r>
              <w:rPr>
                <w:b/>
                <w:bCs/>
                <w:color w:val="FFFFFF"/>
                <w:sz w:val="26"/>
                <w:szCs w:val="26"/>
              </w:rPr>
              <w:t>STEP 3: DECISION POINT - Assess Severity</w:t>
            </w:r>
          </w:p>
        </w:tc>
      </w:tr>
      <w:tr w:rsidR="00D77E90" w14:paraId="465409D5" w14:textId="77777777">
        <w:tc>
          <w:tcPr>
            <w:tcW w:w="0" w:type="auto"/>
            <w:tcBorders>
              <w:left w:val="single" w:sz="2" w:space="0" w:color="666666"/>
              <w:bottom w:val="single" w:sz="2" w:space="0" w:color="666666"/>
              <w:right w:val="single" w:sz="2" w:space="0" w:color="666666"/>
            </w:tcBorders>
          </w:tcPr>
          <w:p w14:paraId="37CCC951" w14:textId="77777777" w:rsidR="00D77E90" w:rsidRDefault="00000000">
            <w:pPr>
              <w:jc w:val="center"/>
            </w:pPr>
            <w:r>
              <w:rPr>
                <w:b/>
                <w:bCs/>
                <w:sz w:val="22"/>
                <w:szCs w:val="22"/>
              </w:rPr>
              <w:t>Is the evidence conclusive? What is the severity?</w:t>
            </w:r>
          </w:p>
        </w:tc>
      </w:tr>
    </w:tbl>
    <w:p w14:paraId="210A0F51" w14:textId="77777777" w:rsidR="00D77E90" w:rsidRDefault="00D77E90">
      <w:pPr>
        <w:spacing w:before="120" w:after="6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20" w:type="dxa"/>
          <w:bottom w:w="80" w:type="dxa"/>
          <w:right w:w="120" w:type="dxa"/>
        </w:tblCellMar>
        <w:tblLook w:val="04A0" w:firstRow="1" w:lastRow="0" w:firstColumn="1" w:lastColumn="0" w:noHBand="0" w:noVBand="1"/>
      </w:tblPr>
      <w:tblGrid>
        <w:gridCol w:w="2900"/>
        <w:gridCol w:w="2991"/>
        <w:gridCol w:w="3129"/>
      </w:tblGrid>
      <w:tr w:rsidR="00D77E90" w14:paraId="095C6383" w14:textId="77777777">
        <w:tc>
          <w:tcPr>
            <w:tcW w:w="0" w:type="auto"/>
            <w:tcBorders>
              <w:top w:val="single" w:sz="2" w:space="0" w:color="666666"/>
              <w:left w:val="single" w:sz="2" w:space="0" w:color="666666"/>
              <w:bottom w:val="single" w:sz="2" w:space="0" w:color="666666"/>
              <w:right w:val="single" w:sz="2" w:space="0" w:color="666666"/>
            </w:tcBorders>
            <w:shd w:val="clear" w:color="auto" w:fill="F0F0F0"/>
          </w:tcPr>
          <w:p w14:paraId="19FA4F39" w14:textId="77777777" w:rsidR="00D77E90" w:rsidRDefault="00000000">
            <w:pPr>
              <w:jc w:val="center"/>
            </w:pPr>
            <w:r>
              <w:rPr>
                <w:b/>
                <w:bCs/>
                <w:color w:val="2E5C8A"/>
                <w:sz w:val="22"/>
                <w:szCs w:val="22"/>
              </w:rPr>
              <w:t>PATH A</w:t>
            </w:r>
          </w:p>
        </w:tc>
        <w:tc>
          <w:tcPr>
            <w:tcW w:w="0" w:type="auto"/>
            <w:tcBorders>
              <w:top w:val="single" w:sz="2" w:space="0" w:color="666666"/>
              <w:left w:val="single" w:sz="2" w:space="0" w:color="666666"/>
              <w:bottom w:val="single" w:sz="2" w:space="0" w:color="666666"/>
              <w:right w:val="single" w:sz="2" w:space="0" w:color="666666"/>
            </w:tcBorders>
            <w:shd w:val="clear" w:color="auto" w:fill="F0F0F0"/>
          </w:tcPr>
          <w:p w14:paraId="32BE0B69" w14:textId="77777777" w:rsidR="00D77E90" w:rsidRDefault="00000000">
            <w:pPr>
              <w:jc w:val="center"/>
            </w:pPr>
            <w:r>
              <w:rPr>
                <w:b/>
                <w:bCs/>
                <w:color w:val="D9534F"/>
                <w:sz w:val="22"/>
                <w:szCs w:val="22"/>
              </w:rPr>
              <w:t>PATH B</w:t>
            </w:r>
          </w:p>
        </w:tc>
        <w:tc>
          <w:tcPr>
            <w:tcW w:w="0" w:type="auto"/>
            <w:tcBorders>
              <w:top w:val="single" w:sz="2" w:space="0" w:color="666666"/>
              <w:left w:val="single" w:sz="2" w:space="0" w:color="666666"/>
              <w:bottom w:val="single" w:sz="2" w:space="0" w:color="666666"/>
              <w:right w:val="single" w:sz="2" w:space="0" w:color="666666"/>
            </w:tcBorders>
            <w:shd w:val="clear" w:color="auto" w:fill="F0F0F0"/>
          </w:tcPr>
          <w:p w14:paraId="3FC87C7B" w14:textId="77777777" w:rsidR="00D77E90" w:rsidRDefault="00000000">
            <w:pPr>
              <w:jc w:val="center"/>
            </w:pPr>
            <w:r>
              <w:rPr>
                <w:b/>
                <w:bCs/>
                <w:color w:val="999999"/>
                <w:sz w:val="22"/>
                <w:szCs w:val="22"/>
              </w:rPr>
              <w:t>PATH C</w:t>
            </w:r>
          </w:p>
        </w:tc>
      </w:tr>
      <w:tr w:rsidR="00D77E90" w14:paraId="3093D1D3" w14:textId="77777777">
        <w:tc>
          <w:tcPr>
            <w:tcW w:w="0" w:type="auto"/>
            <w:tcBorders>
              <w:left w:val="single" w:sz="2" w:space="0" w:color="666666"/>
              <w:bottom w:val="single" w:sz="2" w:space="0" w:color="666666"/>
              <w:right w:val="single" w:sz="2" w:space="0" w:color="666666"/>
            </w:tcBorders>
          </w:tcPr>
          <w:p w14:paraId="3862507D" w14:textId="77777777" w:rsidR="00D77E90" w:rsidRDefault="00000000">
            <w:pPr>
              <w:jc w:val="center"/>
            </w:pPr>
            <w:r>
              <w:rPr>
                <w:b/>
                <w:bCs/>
                <w:sz w:val="18"/>
                <w:szCs w:val="18"/>
              </w:rPr>
              <w:t>Minor/First Offense</w:t>
            </w:r>
          </w:p>
          <w:p w14:paraId="2EB69238" w14:textId="77777777" w:rsidR="00D77E90" w:rsidRDefault="00000000">
            <w:r>
              <w:rPr>
                <w:sz w:val="16"/>
                <w:szCs w:val="16"/>
              </w:rPr>
              <w:t>• Small discrepancy</w:t>
            </w:r>
          </w:p>
          <w:p w14:paraId="2D143AC6" w14:textId="77777777" w:rsidR="00D77E90" w:rsidRDefault="00000000">
            <w:r>
              <w:rPr>
                <w:sz w:val="16"/>
                <w:szCs w:val="16"/>
              </w:rPr>
              <w:t>• No pattern</w:t>
            </w:r>
          </w:p>
          <w:p w14:paraId="7C1F7BE4" w14:textId="77777777" w:rsidR="00D77E90" w:rsidRDefault="00000000">
            <w:r>
              <w:rPr>
                <w:sz w:val="16"/>
                <w:szCs w:val="16"/>
              </w:rPr>
              <w:t>• Minor impact</w:t>
            </w:r>
          </w:p>
        </w:tc>
        <w:tc>
          <w:tcPr>
            <w:tcW w:w="0" w:type="auto"/>
            <w:tcBorders>
              <w:left w:val="single" w:sz="2" w:space="0" w:color="666666"/>
              <w:bottom w:val="single" w:sz="2" w:space="0" w:color="666666"/>
              <w:right w:val="single" w:sz="2" w:space="0" w:color="666666"/>
            </w:tcBorders>
          </w:tcPr>
          <w:p w14:paraId="5EE0E259" w14:textId="77777777" w:rsidR="00D77E90" w:rsidRDefault="00000000">
            <w:pPr>
              <w:jc w:val="center"/>
            </w:pPr>
            <w:r>
              <w:rPr>
                <w:b/>
                <w:bCs/>
                <w:sz w:val="18"/>
                <w:szCs w:val="18"/>
              </w:rPr>
              <w:t>Serious Misconduct</w:t>
            </w:r>
          </w:p>
          <w:p w14:paraId="7458485F" w14:textId="77777777" w:rsidR="00D77E90" w:rsidRDefault="00000000">
            <w:r>
              <w:rPr>
                <w:sz w:val="16"/>
                <w:szCs w:val="16"/>
              </w:rPr>
              <w:t>• Significant fraud</w:t>
            </w:r>
          </w:p>
          <w:p w14:paraId="79DD4EC2" w14:textId="77777777" w:rsidR="00D77E90" w:rsidRDefault="00000000">
            <w:r>
              <w:rPr>
                <w:sz w:val="16"/>
                <w:szCs w:val="16"/>
              </w:rPr>
              <w:t>• Data breach</w:t>
            </w:r>
          </w:p>
          <w:p w14:paraId="3A235832" w14:textId="77777777" w:rsidR="00D77E90" w:rsidRDefault="00000000">
            <w:r>
              <w:rPr>
                <w:sz w:val="16"/>
                <w:szCs w:val="16"/>
              </w:rPr>
              <w:t>• Deliberate pattern</w:t>
            </w:r>
          </w:p>
        </w:tc>
        <w:tc>
          <w:tcPr>
            <w:tcW w:w="0" w:type="auto"/>
            <w:tcBorders>
              <w:left w:val="single" w:sz="2" w:space="0" w:color="666666"/>
              <w:bottom w:val="single" w:sz="2" w:space="0" w:color="666666"/>
              <w:right w:val="single" w:sz="2" w:space="0" w:color="666666"/>
            </w:tcBorders>
          </w:tcPr>
          <w:p w14:paraId="78FB4968" w14:textId="77777777" w:rsidR="00D77E90" w:rsidRDefault="00000000">
            <w:pPr>
              <w:jc w:val="center"/>
            </w:pPr>
            <w:r>
              <w:rPr>
                <w:b/>
                <w:bCs/>
                <w:sz w:val="18"/>
                <w:szCs w:val="18"/>
              </w:rPr>
              <w:t>Insufficient Evidence</w:t>
            </w:r>
          </w:p>
          <w:p w14:paraId="5B3C136A" w14:textId="77777777" w:rsidR="00D77E90" w:rsidRDefault="00000000">
            <w:r>
              <w:rPr>
                <w:sz w:val="16"/>
                <w:szCs w:val="16"/>
              </w:rPr>
              <w:t>• Circumstantial only</w:t>
            </w:r>
          </w:p>
          <w:p w14:paraId="2AC1B46F" w14:textId="77777777" w:rsidR="00D77E90" w:rsidRDefault="00000000">
            <w:r>
              <w:rPr>
                <w:sz w:val="16"/>
                <w:szCs w:val="16"/>
              </w:rPr>
              <w:t>• Unclear</w:t>
            </w:r>
          </w:p>
          <w:p w14:paraId="6433C184" w14:textId="77777777" w:rsidR="00D77E90" w:rsidRDefault="00000000">
            <w:r>
              <w:rPr>
                <w:sz w:val="16"/>
                <w:szCs w:val="16"/>
              </w:rPr>
              <w:t>• Need more info</w:t>
            </w:r>
          </w:p>
        </w:tc>
      </w:tr>
      <w:tr w:rsidR="00D77E90" w14:paraId="152C6F28" w14:textId="77777777">
        <w:tc>
          <w:tcPr>
            <w:tcW w:w="0" w:type="auto"/>
            <w:tcBorders>
              <w:left w:val="single" w:sz="2" w:space="0" w:color="666666"/>
              <w:bottom w:val="single" w:sz="2" w:space="0" w:color="666666"/>
              <w:right w:val="single" w:sz="2" w:space="0" w:color="666666"/>
            </w:tcBorders>
            <w:shd w:val="clear" w:color="auto" w:fill="E8F5E9"/>
          </w:tcPr>
          <w:p w14:paraId="31E56292" w14:textId="77777777" w:rsidR="00D77E90" w:rsidRDefault="00000000">
            <w:pPr>
              <w:jc w:val="center"/>
            </w:pPr>
            <w:r>
              <w:rPr>
                <w:b/>
                <w:bCs/>
                <w:sz w:val="18"/>
                <w:szCs w:val="18"/>
              </w:rPr>
              <w:t>→ Go to Step 4A</w:t>
            </w:r>
          </w:p>
        </w:tc>
        <w:tc>
          <w:tcPr>
            <w:tcW w:w="0" w:type="auto"/>
            <w:tcBorders>
              <w:left w:val="single" w:sz="2" w:space="0" w:color="666666"/>
              <w:bottom w:val="single" w:sz="2" w:space="0" w:color="666666"/>
              <w:right w:val="single" w:sz="2" w:space="0" w:color="666666"/>
            </w:tcBorders>
            <w:shd w:val="clear" w:color="auto" w:fill="FFEBEE"/>
          </w:tcPr>
          <w:p w14:paraId="4803497D" w14:textId="77777777" w:rsidR="00D77E90" w:rsidRDefault="00000000">
            <w:pPr>
              <w:jc w:val="center"/>
            </w:pPr>
            <w:r>
              <w:rPr>
                <w:b/>
                <w:bCs/>
                <w:sz w:val="18"/>
                <w:szCs w:val="18"/>
              </w:rPr>
              <w:t>→ Go to Step 4B</w:t>
            </w:r>
          </w:p>
        </w:tc>
        <w:tc>
          <w:tcPr>
            <w:tcW w:w="0" w:type="auto"/>
            <w:tcBorders>
              <w:left w:val="single" w:sz="2" w:space="0" w:color="666666"/>
              <w:bottom w:val="single" w:sz="2" w:space="0" w:color="666666"/>
              <w:right w:val="single" w:sz="2" w:space="0" w:color="666666"/>
            </w:tcBorders>
            <w:shd w:val="clear" w:color="auto" w:fill="F5F5F5"/>
          </w:tcPr>
          <w:p w14:paraId="41272111" w14:textId="77777777" w:rsidR="00D77E90" w:rsidRDefault="00000000">
            <w:pPr>
              <w:jc w:val="center"/>
            </w:pPr>
            <w:r>
              <w:rPr>
                <w:b/>
                <w:bCs/>
                <w:sz w:val="18"/>
                <w:szCs w:val="18"/>
              </w:rPr>
              <w:t>→ Go to Step 4C</w:t>
            </w:r>
          </w:p>
        </w:tc>
      </w:tr>
    </w:tbl>
    <w:p w14:paraId="64B10D2C" w14:textId="77777777" w:rsidR="00D77E90" w:rsidRDefault="00D77E90">
      <w:pPr>
        <w:spacing w:before="18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4FFD0B87" w14:textId="77777777">
        <w:tc>
          <w:tcPr>
            <w:tcW w:w="0" w:type="auto"/>
            <w:tcBorders>
              <w:top w:val="single" w:sz="4" w:space="0" w:color="2E5C8A"/>
              <w:left w:val="single" w:sz="4" w:space="0" w:color="2E5C8A"/>
              <w:bottom w:val="single" w:sz="4" w:space="0" w:color="2E5C8A"/>
              <w:right w:val="single" w:sz="4" w:space="0" w:color="2E5C8A"/>
            </w:tcBorders>
            <w:shd w:val="clear" w:color="auto" w:fill="5CB85C"/>
          </w:tcPr>
          <w:p w14:paraId="7753414D" w14:textId="77777777" w:rsidR="00D77E90" w:rsidRDefault="00000000">
            <w:pPr>
              <w:jc w:val="center"/>
            </w:pPr>
            <w:r>
              <w:rPr>
                <w:b/>
                <w:bCs/>
                <w:color w:val="FFFFFF"/>
                <w:sz w:val="24"/>
                <w:szCs w:val="24"/>
              </w:rPr>
              <w:t>STEP 4A: Minor Misconduct Process</w:t>
            </w:r>
          </w:p>
        </w:tc>
      </w:tr>
      <w:tr w:rsidR="00D77E90" w14:paraId="09A4F889" w14:textId="77777777">
        <w:tc>
          <w:tcPr>
            <w:tcW w:w="0" w:type="auto"/>
            <w:tcBorders>
              <w:left w:val="single" w:sz="2" w:space="0" w:color="666666"/>
              <w:bottom w:val="single" w:sz="2" w:space="0" w:color="666666"/>
              <w:right w:val="single" w:sz="2" w:space="0" w:color="666666"/>
            </w:tcBorders>
          </w:tcPr>
          <w:p w14:paraId="39B00AE4" w14:textId="77777777" w:rsidR="00D77E90" w:rsidRDefault="00000000">
            <w:r>
              <w:t>1. Notify employee in writing of allegations</w:t>
            </w:r>
          </w:p>
          <w:p w14:paraId="319EA64B" w14:textId="77777777" w:rsidR="00D77E90" w:rsidRDefault="00000000">
            <w:r>
              <w:t>2. Provide evidence copies</w:t>
            </w:r>
          </w:p>
          <w:p w14:paraId="2E5E6071" w14:textId="77777777" w:rsidR="00D77E90" w:rsidRDefault="00000000">
            <w:r>
              <w:t>3. Schedule meeting (48hrs+ notice, support person allowed)</w:t>
            </w:r>
          </w:p>
          <w:p w14:paraId="75A696AE" w14:textId="77777777" w:rsidR="00D77E90" w:rsidRDefault="00000000">
            <w:r>
              <w:t>4. Conduct meeting and listen to explanation</w:t>
            </w:r>
          </w:p>
          <w:p w14:paraId="12EF83EE" w14:textId="77777777" w:rsidR="00D77E90" w:rsidRDefault="00000000">
            <w:r>
              <w:t>5. Make decision</w:t>
            </w:r>
          </w:p>
        </w:tc>
      </w:tr>
      <w:tr w:rsidR="00D77E90" w14:paraId="25E08E06" w14:textId="77777777">
        <w:tc>
          <w:tcPr>
            <w:tcW w:w="0" w:type="auto"/>
            <w:tcBorders>
              <w:left w:val="single" w:sz="2" w:space="0" w:color="666666"/>
              <w:bottom w:val="single" w:sz="2" w:space="0" w:color="666666"/>
              <w:right w:val="single" w:sz="2" w:space="0" w:color="666666"/>
            </w:tcBorders>
            <w:shd w:val="clear" w:color="auto" w:fill="E8F5E9"/>
          </w:tcPr>
          <w:p w14:paraId="18DF66A8" w14:textId="77777777" w:rsidR="00D77E90" w:rsidRDefault="00000000">
            <w:pPr>
              <w:jc w:val="center"/>
            </w:pPr>
            <w:r>
              <w:rPr>
                <w:b/>
                <w:bCs/>
              </w:rPr>
              <w:lastRenderedPageBreak/>
              <w:t>OUTCOME: Written Warning + Expectations</w:t>
            </w:r>
          </w:p>
          <w:p w14:paraId="4D71E810" w14:textId="77777777" w:rsidR="00D77E90" w:rsidRDefault="00000000">
            <w:pPr>
              <w:jc w:val="center"/>
            </w:pPr>
            <w:r>
              <w:rPr>
                <w:sz w:val="18"/>
                <w:szCs w:val="18"/>
              </w:rPr>
              <w:t>Document in writing. Monitor for improvement.</w:t>
            </w:r>
          </w:p>
        </w:tc>
      </w:tr>
    </w:tbl>
    <w:p w14:paraId="32B53859" w14:textId="77777777" w:rsidR="00D77E90" w:rsidRDefault="00D77E90">
      <w:pPr>
        <w:spacing w:before="12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3885FB19" w14:textId="77777777">
        <w:tc>
          <w:tcPr>
            <w:tcW w:w="0" w:type="auto"/>
            <w:tcBorders>
              <w:top w:val="single" w:sz="4" w:space="0" w:color="2E5C8A"/>
              <w:left w:val="single" w:sz="4" w:space="0" w:color="2E5C8A"/>
              <w:bottom w:val="single" w:sz="4" w:space="0" w:color="2E5C8A"/>
              <w:right w:val="single" w:sz="4" w:space="0" w:color="2E5C8A"/>
            </w:tcBorders>
            <w:shd w:val="clear" w:color="auto" w:fill="D9534F"/>
          </w:tcPr>
          <w:p w14:paraId="6D3F82B3" w14:textId="77777777" w:rsidR="00D77E90" w:rsidRDefault="00000000">
            <w:pPr>
              <w:jc w:val="center"/>
            </w:pPr>
            <w:r>
              <w:rPr>
                <w:b/>
                <w:bCs/>
                <w:color w:val="FFFFFF"/>
                <w:sz w:val="24"/>
                <w:szCs w:val="24"/>
              </w:rPr>
              <w:t>STEP 4B: Serious Misconduct Process</w:t>
            </w:r>
          </w:p>
        </w:tc>
      </w:tr>
      <w:tr w:rsidR="00D77E90" w14:paraId="76514586" w14:textId="77777777">
        <w:tc>
          <w:tcPr>
            <w:tcW w:w="0" w:type="auto"/>
            <w:tcBorders>
              <w:left w:val="single" w:sz="2" w:space="0" w:color="666666"/>
              <w:bottom w:val="single" w:sz="2" w:space="0" w:color="666666"/>
              <w:right w:val="single" w:sz="2" w:space="0" w:color="666666"/>
            </w:tcBorders>
            <w:shd w:val="clear" w:color="auto" w:fill="FFF3CD"/>
          </w:tcPr>
          <w:p w14:paraId="06FEC17B" w14:textId="77777777" w:rsidR="00D77E90" w:rsidRDefault="00000000">
            <w:pPr>
              <w:jc w:val="center"/>
            </w:pPr>
            <w:r>
              <w:rPr>
                <w:b/>
                <w:bCs/>
              </w:rPr>
              <w:t>Consider Suspension on Full Pay (if access to systems/data)</w:t>
            </w:r>
          </w:p>
        </w:tc>
      </w:tr>
      <w:tr w:rsidR="00D77E90" w14:paraId="71FDA0EA" w14:textId="77777777">
        <w:tc>
          <w:tcPr>
            <w:tcW w:w="0" w:type="auto"/>
            <w:tcBorders>
              <w:left w:val="single" w:sz="2" w:space="0" w:color="666666"/>
              <w:bottom w:val="single" w:sz="2" w:space="0" w:color="666666"/>
              <w:right w:val="single" w:sz="2" w:space="0" w:color="666666"/>
            </w:tcBorders>
          </w:tcPr>
          <w:p w14:paraId="26E52E93" w14:textId="77777777" w:rsidR="00D77E90" w:rsidRDefault="00000000">
            <w:r>
              <w:t>1. Suspend on full pay if necessary (not disciplinary)</w:t>
            </w:r>
          </w:p>
          <w:p w14:paraId="413891D9" w14:textId="77777777" w:rsidR="00D77E90" w:rsidRDefault="00000000">
            <w:r>
              <w:t>2. Revoke system access immediately</w:t>
            </w:r>
          </w:p>
          <w:p w14:paraId="32400082" w14:textId="77777777" w:rsidR="00D77E90" w:rsidRDefault="00000000">
            <w:r>
              <w:t>3. Notify employee in writing with specific allegations</w:t>
            </w:r>
          </w:p>
          <w:p w14:paraId="5C604A6D" w14:textId="77777777" w:rsidR="00D77E90" w:rsidRDefault="00000000">
            <w:r>
              <w:t>4. Provide all evidence copies</w:t>
            </w:r>
          </w:p>
          <w:p w14:paraId="75141135" w14:textId="77777777" w:rsidR="00D77E90" w:rsidRDefault="00000000">
            <w:r>
              <w:t>5. Give minimum 48 hours to prepare</w:t>
            </w:r>
          </w:p>
          <w:p w14:paraId="1DE527C0" w14:textId="77777777" w:rsidR="00D77E90" w:rsidRDefault="00000000">
            <w:r>
              <w:t>6. Schedule investigation meeting (support person allowed)</w:t>
            </w:r>
          </w:p>
          <w:p w14:paraId="7B32B036" w14:textId="77777777" w:rsidR="00D77E90" w:rsidRDefault="00000000">
            <w:r>
              <w:t>7. Genuinely consider their explanation</w:t>
            </w:r>
          </w:p>
          <w:p w14:paraId="629F020C" w14:textId="77777777" w:rsidR="00D77E90" w:rsidRDefault="00000000">
            <w:r>
              <w:t>8. Make decision with reasons documented</w:t>
            </w:r>
          </w:p>
          <w:p w14:paraId="091E7F13" w14:textId="77777777" w:rsidR="00D77E90" w:rsidRDefault="00000000">
            <w:r>
              <w:t>9. Seek legal advice before dismissing</w:t>
            </w:r>
          </w:p>
        </w:tc>
      </w:tr>
      <w:tr w:rsidR="00D77E90" w14:paraId="5D92D93B" w14:textId="77777777">
        <w:tc>
          <w:tcPr>
            <w:tcW w:w="0" w:type="auto"/>
            <w:tcBorders>
              <w:left w:val="single" w:sz="2" w:space="0" w:color="666666"/>
              <w:bottom w:val="single" w:sz="2" w:space="0" w:color="666666"/>
              <w:right w:val="single" w:sz="2" w:space="0" w:color="666666"/>
            </w:tcBorders>
            <w:shd w:val="clear" w:color="auto" w:fill="FFEBEE"/>
          </w:tcPr>
          <w:p w14:paraId="2A1326DF" w14:textId="77777777" w:rsidR="00D77E90" w:rsidRDefault="00000000">
            <w:pPr>
              <w:jc w:val="center"/>
            </w:pPr>
            <w:r>
              <w:rPr>
                <w:b/>
                <w:bCs/>
              </w:rPr>
              <w:t>POSSIBLE OUTCOMES:</w:t>
            </w:r>
          </w:p>
          <w:p w14:paraId="3BC70836" w14:textId="77777777" w:rsidR="00D77E90" w:rsidRDefault="00000000">
            <w:pPr>
              <w:jc w:val="center"/>
            </w:pPr>
            <w:r>
              <w:rPr>
                <w:sz w:val="18"/>
                <w:szCs w:val="18"/>
              </w:rPr>
              <w:t>Final Warning OR Dismissal (if trust irretrievably broken)</w:t>
            </w:r>
          </w:p>
        </w:tc>
      </w:tr>
    </w:tbl>
    <w:p w14:paraId="65A48F90" w14:textId="77777777" w:rsidR="00D77E90" w:rsidRDefault="00D77E90">
      <w:pPr>
        <w:spacing w:before="12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1178F248" w14:textId="77777777">
        <w:tc>
          <w:tcPr>
            <w:tcW w:w="0" w:type="auto"/>
            <w:tcBorders>
              <w:top w:val="single" w:sz="4" w:space="0" w:color="2E5C8A"/>
              <w:left w:val="single" w:sz="4" w:space="0" w:color="2E5C8A"/>
              <w:bottom w:val="single" w:sz="4" w:space="0" w:color="2E5C8A"/>
              <w:right w:val="single" w:sz="4" w:space="0" w:color="2E5C8A"/>
            </w:tcBorders>
            <w:shd w:val="clear" w:color="auto" w:fill="999999"/>
          </w:tcPr>
          <w:p w14:paraId="75246D10" w14:textId="77777777" w:rsidR="00D77E90" w:rsidRDefault="00000000">
            <w:pPr>
              <w:jc w:val="center"/>
            </w:pPr>
            <w:r>
              <w:rPr>
                <w:b/>
                <w:bCs/>
                <w:color w:val="FFFFFF"/>
                <w:sz w:val="24"/>
                <w:szCs w:val="24"/>
              </w:rPr>
              <w:t>STEP 4C: Insufficient Evidence</w:t>
            </w:r>
          </w:p>
        </w:tc>
      </w:tr>
      <w:tr w:rsidR="00D77E90" w14:paraId="311A44DB" w14:textId="77777777">
        <w:tc>
          <w:tcPr>
            <w:tcW w:w="0" w:type="auto"/>
            <w:tcBorders>
              <w:left w:val="single" w:sz="2" w:space="0" w:color="666666"/>
              <w:bottom w:val="single" w:sz="2" w:space="0" w:color="666666"/>
              <w:right w:val="single" w:sz="2" w:space="0" w:color="666666"/>
            </w:tcBorders>
          </w:tcPr>
          <w:p w14:paraId="67F3642F" w14:textId="77777777" w:rsidR="00D77E90" w:rsidRDefault="00000000">
            <w:r>
              <w:t>• Gather more evidence if possible</w:t>
            </w:r>
          </w:p>
          <w:p w14:paraId="7F574978" w14:textId="77777777" w:rsidR="00D77E90" w:rsidRDefault="00000000">
            <w:r>
              <w:t>• If evidence remains weak, do not proceed</w:t>
            </w:r>
          </w:p>
          <w:p w14:paraId="52AA7E19" w14:textId="77777777" w:rsidR="00D77E90" w:rsidRDefault="00000000">
            <w:r>
              <w:t>• Strengthen systems to prevent future issues</w:t>
            </w:r>
          </w:p>
          <w:p w14:paraId="71B46882" w14:textId="77777777" w:rsidR="00D77E90" w:rsidRDefault="00000000">
            <w:r>
              <w:t>• Monitor situation closely</w:t>
            </w:r>
          </w:p>
        </w:tc>
      </w:tr>
      <w:tr w:rsidR="00D77E90" w14:paraId="6B8D4FE7" w14:textId="77777777">
        <w:tc>
          <w:tcPr>
            <w:tcW w:w="0" w:type="auto"/>
            <w:tcBorders>
              <w:left w:val="single" w:sz="2" w:space="0" w:color="666666"/>
              <w:bottom w:val="single" w:sz="2" w:space="0" w:color="666666"/>
              <w:right w:val="single" w:sz="2" w:space="0" w:color="666666"/>
            </w:tcBorders>
            <w:shd w:val="clear" w:color="auto" w:fill="F5F5F5"/>
          </w:tcPr>
          <w:p w14:paraId="57D04253" w14:textId="77777777" w:rsidR="00D77E90" w:rsidRDefault="00000000">
            <w:pPr>
              <w:jc w:val="center"/>
            </w:pPr>
            <w:r>
              <w:rPr>
                <w:b/>
                <w:bCs/>
              </w:rPr>
              <w:t>OUTCOME: No Action (but improve controls)</w:t>
            </w:r>
          </w:p>
        </w:tc>
      </w:tr>
    </w:tbl>
    <w:p w14:paraId="273F4462" w14:textId="77777777" w:rsidR="00D77E90" w:rsidRDefault="00D77E90">
      <w:pPr>
        <w:spacing w:before="180"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9016"/>
      </w:tblGrid>
      <w:tr w:rsidR="00D77E90" w14:paraId="4BD0AFAC" w14:textId="77777777">
        <w:tc>
          <w:tcPr>
            <w:tcW w:w="0" w:type="auto"/>
            <w:tcBorders>
              <w:top w:val="single" w:sz="4" w:space="0" w:color="2E5C8A"/>
              <w:left w:val="single" w:sz="4" w:space="0" w:color="2E5C8A"/>
              <w:bottom w:val="single" w:sz="4" w:space="0" w:color="2E5C8A"/>
              <w:right w:val="single" w:sz="4" w:space="0" w:color="2E5C8A"/>
            </w:tcBorders>
            <w:shd w:val="clear" w:color="auto" w:fill="D9534F"/>
          </w:tcPr>
          <w:p w14:paraId="412F39FE" w14:textId="77777777" w:rsidR="00D77E90" w:rsidRDefault="00000000">
            <w:pPr>
              <w:jc w:val="center"/>
            </w:pPr>
            <w:r>
              <w:rPr>
                <w:b/>
                <w:bCs/>
                <w:color w:val="FFFFFF"/>
                <w:sz w:val="26"/>
                <w:szCs w:val="26"/>
              </w:rPr>
              <w:t>STEP 5: If Proceeding with Dismissal</w:t>
            </w:r>
          </w:p>
        </w:tc>
      </w:tr>
      <w:tr w:rsidR="00D77E90" w14:paraId="5C864D7A" w14:textId="77777777">
        <w:tc>
          <w:tcPr>
            <w:tcW w:w="0" w:type="auto"/>
            <w:tcBorders>
              <w:left w:val="single" w:sz="2" w:space="0" w:color="666666"/>
              <w:bottom w:val="single" w:sz="2" w:space="0" w:color="666666"/>
              <w:right w:val="single" w:sz="2" w:space="0" w:color="666666"/>
            </w:tcBorders>
          </w:tcPr>
          <w:p w14:paraId="1FF030A1" w14:textId="77777777" w:rsidR="00D77E90" w:rsidRDefault="00000000">
            <w:pPr>
              <w:jc w:val="center"/>
            </w:pPr>
            <w:r>
              <w:rPr>
                <w:b/>
                <w:bCs/>
                <w:sz w:val="22"/>
                <w:szCs w:val="22"/>
              </w:rPr>
              <w:t>CRITICAL CHECKLIST BEFORE DISMISSING</w:t>
            </w:r>
          </w:p>
        </w:tc>
      </w:tr>
      <w:tr w:rsidR="00D77E90" w14:paraId="07C8EB2B" w14:textId="77777777">
        <w:tc>
          <w:tcPr>
            <w:tcW w:w="0" w:type="auto"/>
            <w:tcBorders>
              <w:left w:val="single" w:sz="2" w:space="0" w:color="666666"/>
              <w:bottom w:val="single" w:sz="2" w:space="0" w:color="666666"/>
              <w:right w:val="single" w:sz="2" w:space="0" w:color="666666"/>
            </w:tcBorders>
          </w:tcPr>
          <w:p w14:paraId="27573BFB" w14:textId="77777777" w:rsidR="00D77E90" w:rsidRDefault="00000000">
            <w:r>
              <w:t>□ Evidence is clear and documented</w:t>
            </w:r>
          </w:p>
          <w:p w14:paraId="58A4CCEC" w14:textId="77777777" w:rsidR="00D77E90" w:rsidRDefault="00000000">
            <w:r>
              <w:t>□ Employee had full opportunity to respond</w:t>
            </w:r>
          </w:p>
          <w:p w14:paraId="4556512D" w14:textId="77777777" w:rsidR="00D77E90" w:rsidRDefault="00000000">
            <w:r>
              <w:t>□ You genuinely considered their explanation</w:t>
            </w:r>
          </w:p>
          <w:p w14:paraId="1B750437" w14:textId="77777777" w:rsidR="00D77E90" w:rsidRDefault="00000000">
            <w:r>
              <w:t>□ Misconduct is serious enough to warrant dismissal</w:t>
            </w:r>
          </w:p>
          <w:p w14:paraId="732F75CA" w14:textId="77777777" w:rsidR="00D77E90" w:rsidRDefault="00000000">
            <w:r>
              <w:t>□ You considered alternatives (warnings, training)</w:t>
            </w:r>
          </w:p>
          <w:p w14:paraId="7EC6AEFB" w14:textId="77777777" w:rsidR="00D77E90" w:rsidRDefault="00000000">
            <w:r>
              <w:t>□ You have sought legal or HR advice</w:t>
            </w:r>
          </w:p>
          <w:p w14:paraId="2733C2E7" w14:textId="77777777" w:rsidR="00D77E90" w:rsidRDefault="00000000">
            <w:r>
              <w:t>□ Dismissal letter prepared with reasons clearly stated</w:t>
            </w:r>
          </w:p>
        </w:tc>
      </w:tr>
      <w:tr w:rsidR="00D77E90" w14:paraId="1588369A" w14:textId="77777777">
        <w:tc>
          <w:tcPr>
            <w:tcW w:w="0" w:type="auto"/>
            <w:tcBorders>
              <w:left w:val="single" w:sz="2" w:space="0" w:color="666666"/>
              <w:bottom w:val="single" w:sz="2" w:space="0" w:color="666666"/>
              <w:right w:val="single" w:sz="2" w:space="0" w:color="666666"/>
            </w:tcBorders>
            <w:shd w:val="clear" w:color="auto" w:fill="FFEBEE"/>
          </w:tcPr>
          <w:p w14:paraId="41F27C87" w14:textId="77777777" w:rsidR="00D77E90" w:rsidRDefault="00000000">
            <w:pPr>
              <w:jc w:val="center"/>
            </w:pPr>
            <w:r>
              <w:rPr>
                <w:b/>
                <w:bCs/>
              </w:rPr>
              <w:t>REMEMBER:</w:t>
            </w:r>
          </w:p>
          <w:p w14:paraId="0EA031D2" w14:textId="77777777" w:rsidR="00D77E90" w:rsidRDefault="00000000">
            <w:pPr>
              <w:jc w:val="center"/>
            </w:pPr>
            <w:r>
              <w:rPr>
                <w:sz w:val="18"/>
                <w:szCs w:val="18"/>
              </w:rPr>
              <w:t>• Pay all entitlements (wages + accrued leave)</w:t>
            </w:r>
          </w:p>
          <w:p w14:paraId="32A3F28C" w14:textId="77777777" w:rsidR="00D77E90" w:rsidRDefault="00000000">
            <w:pPr>
              <w:jc w:val="center"/>
            </w:pPr>
            <w:r>
              <w:rPr>
                <w:sz w:val="18"/>
                <w:szCs w:val="18"/>
              </w:rPr>
              <w:t>• Cannot deduct overpayments without agreement/court order</w:t>
            </w:r>
          </w:p>
          <w:p w14:paraId="569CB39C" w14:textId="77777777" w:rsidR="00D77E90" w:rsidRDefault="00000000">
            <w:pPr>
              <w:jc w:val="center"/>
            </w:pPr>
            <w:r>
              <w:rPr>
                <w:sz w:val="18"/>
                <w:szCs w:val="18"/>
              </w:rPr>
              <w:t>• Document everything for 7+ years</w:t>
            </w:r>
          </w:p>
          <w:p w14:paraId="54A33DD7" w14:textId="77777777" w:rsidR="00D77E90" w:rsidRDefault="00000000">
            <w:pPr>
              <w:jc w:val="center"/>
            </w:pPr>
            <w:r>
              <w:rPr>
                <w:sz w:val="18"/>
                <w:szCs w:val="18"/>
              </w:rPr>
              <w:t>• Employee has 90 days to raise personal grievance</w:t>
            </w:r>
          </w:p>
        </w:tc>
      </w:tr>
    </w:tbl>
    <w:p w14:paraId="25A36F17" w14:textId="77777777" w:rsidR="00D77E90" w:rsidRDefault="00D77E90">
      <w:pPr>
        <w:pBdr>
          <w:top w:val="single" w:sz="1" w:space="0" w:color="CCCCCC"/>
        </w:pBdr>
        <w:spacing w:before="240" w:after="60"/>
      </w:pPr>
    </w:p>
    <w:p w14:paraId="09E9813A" w14:textId="77777777" w:rsidR="00D77E90" w:rsidRDefault="00000000">
      <w:pPr>
        <w:pStyle w:val="Heading2"/>
      </w:pPr>
      <w:r>
        <w:t>Key Legal Requirements Throughout Process</w:t>
      </w:r>
    </w:p>
    <w:p w14:paraId="5E0F4691" w14:textId="77777777" w:rsidR="00D77E90" w:rsidRDefault="00000000">
      <w:pPr>
        <w:spacing w:after="60"/>
      </w:pPr>
      <w:r>
        <w:rPr>
          <w:b/>
          <w:bCs/>
        </w:rPr>
        <w:t xml:space="preserve">✓ Employment Relations Act 2000: </w:t>
      </w:r>
      <w:r>
        <w:t>Requires good faith and fair process</w:t>
      </w:r>
    </w:p>
    <w:p w14:paraId="0B1300DF" w14:textId="77777777" w:rsidR="00D77E90" w:rsidRDefault="00000000">
      <w:pPr>
        <w:spacing w:after="60"/>
      </w:pPr>
      <w:r>
        <w:rPr>
          <w:b/>
          <w:bCs/>
        </w:rPr>
        <w:t xml:space="preserve">✓ Wages Protection Act 1983: </w:t>
      </w:r>
      <w:r>
        <w:t>Limits deductions from wages</w:t>
      </w:r>
    </w:p>
    <w:p w14:paraId="73151678" w14:textId="77777777" w:rsidR="00D77E90" w:rsidRDefault="00000000">
      <w:pPr>
        <w:spacing w:after="60"/>
      </w:pPr>
      <w:r>
        <w:rPr>
          <w:b/>
          <w:bCs/>
        </w:rPr>
        <w:t xml:space="preserve">✓ Privacy Act 2020: </w:t>
      </w:r>
      <w:r>
        <w:t>Governs handling of payroll data and investigations</w:t>
      </w:r>
    </w:p>
    <w:p w14:paraId="0B0BE0EC" w14:textId="77777777" w:rsidR="00D77E90" w:rsidRDefault="00000000">
      <w:pPr>
        <w:spacing w:after="60"/>
      </w:pPr>
      <w:r>
        <w:rPr>
          <w:b/>
          <w:bCs/>
        </w:rPr>
        <w:t xml:space="preserve">✓ Holidays Act 2003: </w:t>
      </w:r>
      <w:r>
        <w:t>Defines leave entitlements</w:t>
      </w:r>
    </w:p>
    <w:p w14:paraId="61C083CA" w14:textId="77777777" w:rsidR="00D77E90" w:rsidRDefault="00D77E90">
      <w:pPr>
        <w:spacing w:before="180" w:after="120"/>
      </w:pPr>
    </w:p>
    <w:p w14:paraId="318CD638" w14:textId="77777777" w:rsidR="00D77E90" w:rsidRDefault="00000000">
      <w:pPr>
        <w:spacing w:after="60"/>
        <w:jc w:val="center"/>
      </w:pPr>
      <w:r>
        <w:rPr>
          <w:b/>
          <w:bCs/>
          <w:color w:val="2E5C8A"/>
          <w:sz w:val="24"/>
          <w:szCs w:val="24"/>
        </w:rPr>
        <w:t>The Paymasters Limited</w:t>
      </w:r>
    </w:p>
    <w:p w14:paraId="0302E329" w14:textId="2F733A09" w:rsidR="00D77E90" w:rsidRDefault="003D7951" w:rsidP="003D7951">
      <w:pPr>
        <w:jc w:val="center"/>
      </w:pPr>
      <w:r w:rsidRPr="003D7951">
        <w:rPr>
          <w:i/>
          <w:iCs/>
        </w:rPr>
        <w:t>DISCLAIMER: This document is provided as a general guide only and does not constitute legal advice. New Zealand employment law is complex and fact-specific. Before taking any action based on this template, you should seek professional advice from an employment lawyer or experienced HR specialist. The Paymasters Limited accepts no liability for any loss or damage arising from use of this document.</w:t>
      </w:r>
    </w:p>
    <w:sectPr w:rsidR="00D77E9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D5D00"/>
    <w:multiLevelType w:val="hybridMultilevel"/>
    <w:tmpl w:val="39B4FBC6"/>
    <w:lvl w:ilvl="0" w:tplc="92C623E4">
      <w:start w:val="1"/>
      <w:numFmt w:val="bullet"/>
      <w:lvlText w:val="●"/>
      <w:lvlJc w:val="left"/>
      <w:pPr>
        <w:ind w:left="720" w:hanging="360"/>
      </w:pPr>
    </w:lvl>
    <w:lvl w:ilvl="1" w:tplc="5B403ADA">
      <w:start w:val="1"/>
      <w:numFmt w:val="bullet"/>
      <w:lvlText w:val="○"/>
      <w:lvlJc w:val="left"/>
      <w:pPr>
        <w:ind w:left="1440" w:hanging="360"/>
      </w:pPr>
    </w:lvl>
    <w:lvl w:ilvl="2" w:tplc="5026289A">
      <w:start w:val="1"/>
      <w:numFmt w:val="bullet"/>
      <w:lvlText w:val="■"/>
      <w:lvlJc w:val="left"/>
      <w:pPr>
        <w:ind w:left="2160" w:hanging="360"/>
      </w:pPr>
    </w:lvl>
    <w:lvl w:ilvl="3" w:tplc="F3A6BB9E">
      <w:start w:val="1"/>
      <w:numFmt w:val="bullet"/>
      <w:lvlText w:val="●"/>
      <w:lvlJc w:val="left"/>
      <w:pPr>
        <w:ind w:left="2880" w:hanging="360"/>
      </w:pPr>
    </w:lvl>
    <w:lvl w:ilvl="4" w:tplc="27DC65B6">
      <w:start w:val="1"/>
      <w:numFmt w:val="bullet"/>
      <w:lvlText w:val="○"/>
      <w:lvlJc w:val="left"/>
      <w:pPr>
        <w:ind w:left="3600" w:hanging="360"/>
      </w:pPr>
    </w:lvl>
    <w:lvl w:ilvl="5" w:tplc="6EA04C96">
      <w:start w:val="1"/>
      <w:numFmt w:val="bullet"/>
      <w:lvlText w:val="■"/>
      <w:lvlJc w:val="left"/>
      <w:pPr>
        <w:ind w:left="4320" w:hanging="360"/>
      </w:pPr>
    </w:lvl>
    <w:lvl w:ilvl="6" w:tplc="A9F6C536">
      <w:start w:val="1"/>
      <w:numFmt w:val="bullet"/>
      <w:lvlText w:val="●"/>
      <w:lvlJc w:val="left"/>
      <w:pPr>
        <w:ind w:left="5040" w:hanging="360"/>
      </w:pPr>
    </w:lvl>
    <w:lvl w:ilvl="7" w:tplc="663A40EE">
      <w:start w:val="1"/>
      <w:numFmt w:val="bullet"/>
      <w:lvlText w:val="●"/>
      <w:lvlJc w:val="left"/>
      <w:pPr>
        <w:ind w:left="5760" w:hanging="360"/>
      </w:pPr>
    </w:lvl>
    <w:lvl w:ilvl="8" w:tplc="48728F70">
      <w:start w:val="1"/>
      <w:numFmt w:val="bullet"/>
      <w:lvlText w:val="●"/>
      <w:lvlJc w:val="left"/>
      <w:pPr>
        <w:ind w:left="6480" w:hanging="360"/>
      </w:pPr>
    </w:lvl>
  </w:abstractNum>
  <w:num w:numId="1" w16cid:durableId="8774766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E90"/>
    <w:rsid w:val="003D7951"/>
    <w:rsid w:val="005373E8"/>
    <w:rsid w:val="00D77E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951F"/>
  <w15:docId w15:val="{14733CE7-1B13-41ED-8390-B76240D6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80"/>
      <w:jc w:val="center"/>
      <w:outlineLvl w:val="0"/>
    </w:pPr>
    <w:rPr>
      <w:b/>
      <w:bCs/>
      <w:color w:val="2E5C8A"/>
      <w:sz w:val="32"/>
      <w:szCs w:val="32"/>
    </w:rPr>
  </w:style>
  <w:style w:type="paragraph" w:styleId="Heading2">
    <w:name w:val="heading 2"/>
    <w:uiPriority w:val="9"/>
    <w:unhideWhenUsed/>
    <w:qFormat/>
    <w:pPr>
      <w:spacing w:before="180" w:after="120"/>
      <w:outlineLvl w:val="1"/>
    </w:pPr>
    <w:rPr>
      <w:b/>
      <w:bCs/>
      <w:color w:val="2E5C8A"/>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Justin Ryan</cp:lastModifiedBy>
  <cp:revision>2</cp:revision>
  <dcterms:created xsi:type="dcterms:W3CDTF">2025-12-29T22:39:00Z</dcterms:created>
  <dcterms:modified xsi:type="dcterms:W3CDTF">2025-12-29T22:45:00Z</dcterms:modified>
</cp:coreProperties>
</file>